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478C" w14:textId="77777777" w:rsidR="00943D51" w:rsidRPr="004912FD" w:rsidRDefault="00943D51" w:rsidP="004912FD">
      <w:pPr>
        <w:bidi/>
        <w:jc w:val="center"/>
        <w:rPr>
          <w:rFonts w:cs="Titr"/>
          <w:b/>
          <w:bCs/>
          <w:outline/>
          <w:color w:val="5B9BD5"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4912FD">
        <w:rPr>
          <w:rFonts w:cs="Titr"/>
          <w:b/>
          <w:bCs/>
          <w:outline/>
          <w:color w:val="5B9BD5" w:themeColor="accent5"/>
          <w:sz w:val="44"/>
          <w:szCs w:val="44"/>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موج های واقعه غدیر</w:t>
      </w:r>
    </w:p>
    <w:p w14:paraId="7FD5DE76" w14:textId="77777777" w:rsidR="00943D51" w:rsidRPr="004912FD" w:rsidRDefault="00943D51" w:rsidP="004912FD">
      <w:pPr>
        <w:bidi/>
        <w:rPr>
          <w:rFonts w:cs="0 Zar"/>
          <w:b/>
          <w:bCs/>
          <w:sz w:val="32"/>
          <w:szCs w:val="32"/>
        </w:rPr>
      </w:pPr>
      <w:r w:rsidRPr="004912FD">
        <w:rPr>
          <w:rFonts w:cs="0 Zar"/>
          <w:b/>
          <w:bCs/>
          <w:sz w:val="32"/>
          <w:szCs w:val="32"/>
          <w:rtl/>
        </w:rPr>
        <w:t>مقدمه</w:t>
      </w:r>
    </w:p>
    <w:p w14:paraId="4AC44AE1" w14:textId="77777777" w:rsidR="00943D51" w:rsidRPr="004912FD" w:rsidRDefault="00943D51" w:rsidP="004912FD">
      <w:pPr>
        <w:bidi/>
        <w:rPr>
          <w:rFonts w:cs="0 Zar"/>
          <w:sz w:val="32"/>
          <w:szCs w:val="32"/>
        </w:rPr>
      </w:pPr>
      <w:r w:rsidRPr="004912FD">
        <w:rPr>
          <w:rFonts w:cs="0 Zar"/>
          <w:sz w:val="32"/>
          <w:szCs w:val="32"/>
          <w:rtl/>
        </w:rPr>
        <w:t>اگرمولا ولی می شد چه می شد؟</w:t>
      </w:r>
    </w:p>
    <w:p w14:paraId="677976DF" w14:textId="77777777" w:rsidR="00943D51" w:rsidRPr="004912FD" w:rsidRDefault="00943D51" w:rsidP="004912FD">
      <w:pPr>
        <w:bidi/>
        <w:rPr>
          <w:rFonts w:cs="0 Zar"/>
          <w:sz w:val="32"/>
          <w:szCs w:val="32"/>
        </w:rPr>
      </w:pPr>
      <w:r w:rsidRPr="004912FD">
        <w:rPr>
          <w:rFonts w:cs="0 Zar"/>
          <w:sz w:val="32"/>
          <w:szCs w:val="32"/>
          <w:rtl/>
        </w:rPr>
        <w:t>خلیفه گـر عـلی مـی شد چه می شد؟</w:t>
      </w:r>
    </w:p>
    <w:p w14:paraId="39D240BF" w14:textId="77777777" w:rsidR="00943D51" w:rsidRPr="004912FD" w:rsidRDefault="00943D51" w:rsidP="004912FD">
      <w:pPr>
        <w:bidi/>
        <w:rPr>
          <w:rFonts w:cs="0 Zar"/>
          <w:sz w:val="32"/>
          <w:szCs w:val="32"/>
        </w:rPr>
      </w:pPr>
      <w:r w:rsidRPr="004912FD">
        <w:rPr>
          <w:rFonts w:cs="0 Zar"/>
          <w:sz w:val="32"/>
          <w:szCs w:val="32"/>
          <w:rtl/>
        </w:rPr>
        <w:t>نه امت از علی محروم می ماند</w:t>
      </w:r>
    </w:p>
    <w:p w14:paraId="520AC344" w14:textId="77777777" w:rsidR="00943D51" w:rsidRPr="004912FD" w:rsidRDefault="00943D51" w:rsidP="004912FD">
      <w:pPr>
        <w:bidi/>
        <w:rPr>
          <w:rFonts w:cs="0 Zar"/>
          <w:sz w:val="32"/>
          <w:szCs w:val="32"/>
        </w:rPr>
      </w:pPr>
      <w:r w:rsidRPr="004912FD">
        <w:rPr>
          <w:rFonts w:cs="0 Zar"/>
          <w:sz w:val="32"/>
          <w:szCs w:val="32"/>
          <w:rtl/>
        </w:rPr>
        <w:t>نه حق بی یاور و مظلوم می ماند</w:t>
      </w:r>
    </w:p>
    <w:p w14:paraId="01F1E66B" w14:textId="6150AF05" w:rsidR="00943D51" w:rsidRPr="004912FD" w:rsidRDefault="00943D51" w:rsidP="004912FD">
      <w:pPr>
        <w:bidi/>
        <w:rPr>
          <w:rFonts w:cs="0 Zar"/>
          <w:sz w:val="32"/>
          <w:szCs w:val="32"/>
        </w:rPr>
      </w:pPr>
      <w:r w:rsidRPr="004912FD">
        <w:rPr>
          <w:rFonts w:cs="0 Zar"/>
          <w:sz w:val="32"/>
          <w:szCs w:val="32"/>
          <w:rtl/>
        </w:rPr>
        <w:t>رسول اکرم</w:t>
      </w:r>
      <w:r w:rsidR="004912FD" w:rsidRPr="004912FD">
        <w:rPr>
          <w:rFonts w:cs="0 Zar"/>
          <w:sz w:val="32"/>
          <w:szCs w:val="32"/>
          <w:rtl/>
        </w:rPr>
        <w:t>«ص»</w:t>
      </w:r>
      <w:r w:rsidR="004912FD">
        <w:rPr>
          <w:rFonts w:cs="0 Zar" w:hint="cs"/>
          <w:sz w:val="32"/>
          <w:szCs w:val="32"/>
          <w:rtl/>
        </w:rPr>
        <w:t xml:space="preserve"> </w:t>
      </w:r>
      <w:r w:rsidRPr="004912FD">
        <w:rPr>
          <w:rFonts w:cs="0 Zar"/>
          <w:sz w:val="32"/>
          <w:szCs w:val="32"/>
          <w:rtl/>
        </w:rPr>
        <w:t>داستان غـدیر را ساده و بی اهمیت برگزار نکرد، بلکه تا آنجا که توان داشت قبل از حادثة غـدیر، در حین ایراد خطبه و بـعد از آن بـا دستورات و عنایات الهی رفتارهائی را انجام داد که هر یک به حادثة غدیر بها و موج می داد. کیفیت اعلان رفتن به حجّ</w:t>
      </w:r>
      <w:r w:rsidR="004912FD">
        <w:rPr>
          <w:rFonts w:cs="0 Zar" w:hint="cs"/>
          <w:sz w:val="32"/>
          <w:szCs w:val="32"/>
          <w:rtl/>
        </w:rPr>
        <w:t>ة</w:t>
      </w:r>
      <w:r w:rsidRPr="004912FD">
        <w:rPr>
          <w:rFonts w:cs="0 Zar"/>
          <w:sz w:val="32"/>
          <w:szCs w:val="32"/>
          <w:rtl/>
        </w:rPr>
        <w:t xml:space="preserve"> الوداع و نام هایی که برای آن انتخاب شد، حضور جمعیت کثیر، همراه بردن صحابه و سـرشناسان آنها، سخنرانی هایی که پیامبر</w:t>
      </w:r>
      <w:r w:rsidR="004912FD" w:rsidRPr="004912FD">
        <w:rPr>
          <w:rFonts w:cs="0 Zar"/>
          <w:sz w:val="32"/>
          <w:szCs w:val="32"/>
          <w:rtl/>
        </w:rPr>
        <w:t>«ص»</w:t>
      </w:r>
      <w:r w:rsidR="004912FD">
        <w:rPr>
          <w:rFonts w:cs="0 Zar" w:hint="cs"/>
          <w:sz w:val="32"/>
          <w:szCs w:val="32"/>
          <w:rtl/>
        </w:rPr>
        <w:t xml:space="preserve"> </w:t>
      </w:r>
      <w:r w:rsidRPr="004912FD">
        <w:rPr>
          <w:rFonts w:cs="0 Zar"/>
          <w:sz w:val="32"/>
          <w:szCs w:val="32"/>
          <w:rtl/>
        </w:rPr>
        <w:t>قبل از خطبة غدیر ایراد فرمودند، آیاتی که قبل و بعد از خطبة غدیر نازل شدند، نکات مهم در متن خطبه، کیفیت بیعت گرفتن از مردم، بیعت خواص و... همه از نقاط برجسته در واقـعه غـدیر به حساب می آیند</w:t>
      </w:r>
      <w:r w:rsidRPr="004912FD">
        <w:rPr>
          <w:rFonts w:cs="0 Zar"/>
          <w:sz w:val="32"/>
          <w:szCs w:val="32"/>
        </w:rPr>
        <w:t>.</w:t>
      </w:r>
    </w:p>
    <w:p w14:paraId="38213AC3" w14:textId="77777777" w:rsidR="00943D51" w:rsidRPr="004912FD" w:rsidRDefault="00943D51" w:rsidP="004912FD">
      <w:pPr>
        <w:bidi/>
        <w:rPr>
          <w:rFonts w:cs="0 Zar"/>
          <w:b/>
          <w:bCs/>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912FD">
        <w:rPr>
          <w:rFonts w:cs="0 Zar"/>
          <w:b/>
          <w:bCs/>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الف) اعلان رسمی و همگانی</w:t>
      </w:r>
    </w:p>
    <w:p w14:paraId="6DD824E7" w14:textId="77777777" w:rsidR="00943D51" w:rsidRPr="004912FD" w:rsidRDefault="00943D51" w:rsidP="004912FD">
      <w:pPr>
        <w:bidi/>
        <w:rPr>
          <w:rFonts w:cs="0 Zar"/>
          <w:sz w:val="32"/>
          <w:szCs w:val="32"/>
        </w:rPr>
      </w:pPr>
      <w:r w:rsidRPr="004912FD">
        <w:rPr>
          <w:rFonts w:cs="0 Zar"/>
          <w:sz w:val="32"/>
          <w:szCs w:val="32"/>
          <w:rtl/>
        </w:rPr>
        <w:t xml:space="preserve">پیامبر اکرم«ص» بعد از هجرت به مدینه منوره، سه بار به مکه مشرف شدند. بار اول در سال هشتم که پس از صلح حدیبیه به عنوان انجام «عمرة القـضا» وارد مـکّه شدند، ولی هرگز برای حضور در این عمره اعلان عام ندادند و جمعیت زیادی هم شرکت نکرد. بار دوم در سال نهم هجری به عنوان «فتح مکّه» وارد این شهر شدند. مجموع جمعیت شهر حـدود 10 هـزار نفر بود. سومین و آخرین بار هم در </w:t>
      </w:r>
      <w:r w:rsidRPr="004912FD">
        <w:rPr>
          <w:rFonts w:cs="0 Zar"/>
          <w:sz w:val="32"/>
          <w:szCs w:val="32"/>
          <w:rtl/>
        </w:rPr>
        <w:lastRenderedPageBreak/>
        <w:t>سال دهم هجری، روز شنبه، پنج یا ششم ذی القعده بود که آن را «حجّه الوداع» نامیدند و به طور رسمی اعلان حج عمومی دادند</w:t>
      </w:r>
      <w:r w:rsidRPr="004912FD">
        <w:rPr>
          <w:rFonts w:cs="0 Zar"/>
          <w:sz w:val="32"/>
          <w:szCs w:val="32"/>
        </w:rPr>
        <w:t>.</w:t>
      </w:r>
    </w:p>
    <w:p w14:paraId="180CAF80" w14:textId="77777777" w:rsidR="00943D51" w:rsidRPr="004912FD" w:rsidRDefault="00943D51" w:rsidP="004912FD">
      <w:pPr>
        <w:bidi/>
        <w:rPr>
          <w:rFonts w:cs="0 Zar"/>
          <w:sz w:val="32"/>
          <w:szCs w:val="32"/>
        </w:rPr>
      </w:pPr>
      <w:r w:rsidRPr="004912FD">
        <w:rPr>
          <w:rFonts w:cs="0 Zar"/>
          <w:sz w:val="32"/>
          <w:szCs w:val="32"/>
          <w:rtl/>
        </w:rPr>
        <w:t>این اعلان عام و فراگیر بـه مـردم مـدینه، اطراف مدینه، مکه، یمن و اطـراف آن خـبر داده شـد، لذا جمعیت زیادی بین نود تا یکصد و بیست و چهار هزار نفر همراه پیامبر«ص» به سوی مکه به راه افتادند</w:t>
      </w:r>
      <w:r w:rsidRPr="004912FD">
        <w:rPr>
          <w:rFonts w:cs="0 Zar"/>
          <w:sz w:val="32"/>
          <w:szCs w:val="32"/>
        </w:rPr>
        <w:t>.</w:t>
      </w:r>
      <w:bookmarkStart w:id="0" w:name="_ednref1"/>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"_edn1"</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[1]</w:t>
      </w:r>
      <w:r w:rsidRPr="004912FD">
        <w:rPr>
          <w:rFonts w:cs="0 Zar"/>
          <w:sz w:val="32"/>
          <w:szCs w:val="32"/>
        </w:rPr>
        <w:fldChar w:fldCharType="end"/>
      </w:r>
      <w:bookmarkEnd w:id="0"/>
      <w:r w:rsidRPr="004912FD">
        <w:rPr>
          <w:rFonts w:cs="0 Zar"/>
          <w:sz w:val="32"/>
          <w:szCs w:val="32"/>
        </w:rPr>
        <w:t> </w:t>
      </w:r>
      <w:r w:rsidRPr="004912FD">
        <w:rPr>
          <w:rFonts w:cs="0 Zar"/>
          <w:sz w:val="32"/>
          <w:szCs w:val="32"/>
          <w:rtl/>
        </w:rPr>
        <w:t>این در حالی بود کـه هـنگام حـرکت حضرت، بیماری آبله و حصبه در مدینه آمده بود و عـده زیـادی را از رفتن باز داشت. تازه اینها غیر از کسانی بودند که در مکه حضور داشتند. در حدود دوازده هزار نفر هم همراه امیرمؤمنان عـلی«ع» از یـمن و عـده ای در معیت ابوموسی اشعری آمدند</w:t>
      </w:r>
      <w:r w:rsidRPr="004912FD">
        <w:rPr>
          <w:rFonts w:cs="0 Zar"/>
          <w:sz w:val="32"/>
          <w:szCs w:val="32"/>
        </w:rPr>
        <w:t>.</w:t>
      </w:r>
      <w:bookmarkStart w:id="1" w:name="_ednref2"/>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w:t>
      </w:r>
      <w:r w:rsidRPr="004912FD">
        <w:rPr>
          <w:rFonts w:cs="0 Zar"/>
          <w:sz w:val="32"/>
          <w:szCs w:val="32"/>
        </w:rPr>
        <w:fldChar w:fldCharType="end"/>
      </w:r>
      <w:bookmarkEnd w:id="1"/>
    </w:p>
    <w:p w14:paraId="39B58576" w14:textId="59006C94" w:rsidR="00943D51" w:rsidRPr="004912FD" w:rsidRDefault="00943D51" w:rsidP="004912FD">
      <w:pPr>
        <w:bidi/>
        <w:rPr>
          <w:rFonts w:cs="0 Zar"/>
          <w:sz w:val="32"/>
          <w:szCs w:val="32"/>
        </w:rPr>
      </w:pPr>
      <w:r w:rsidRPr="004912FD">
        <w:rPr>
          <w:rFonts w:cs="0 Zar"/>
          <w:sz w:val="32"/>
          <w:szCs w:val="32"/>
          <w:rtl/>
        </w:rPr>
        <w:t>این واقعه را می توان در کلام خداوند یـافت، آنجا که دستور داد</w:t>
      </w:r>
      <w:r w:rsidRPr="005C5AF1">
        <w:rPr>
          <w:rFonts w:asciiTheme="majorHAnsi" w:hAnsiTheme="majorHAnsi" w:cstheme="majorHAnsi"/>
          <w:sz w:val="32"/>
          <w:szCs w:val="32"/>
        </w:rPr>
        <w:t xml:space="preserve">: </w:t>
      </w:r>
      <w:r w:rsidR="005C5AF1" w:rsidRPr="005C5AF1">
        <w:rPr>
          <w:rFonts w:asciiTheme="majorHAnsi" w:hAnsiTheme="majorHAnsi" w:cstheme="majorHAnsi"/>
          <w:sz w:val="32"/>
          <w:szCs w:val="32"/>
          <w:rtl/>
        </w:rPr>
        <w:t>«</w:t>
      </w:r>
      <w:r w:rsidRPr="005C5AF1">
        <w:rPr>
          <w:rFonts w:asciiTheme="majorHAnsi" w:hAnsiTheme="majorHAnsi" w:cstheme="majorHAnsi"/>
          <w:b/>
          <w:bCs/>
          <w:sz w:val="32"/>
          <w:szCs w:val="32"/>
          <w:rtl/>
        </w:rPr>
        <w:t>وَ أَذِّن فِی النَّاسِ بِالحَجِّ یأتُوکَ رِجالاً وَ عَلی کُلِّ ضامِرٍ یأْتینَ مِن کُلِّ فَجٍّ عَمیقٍ</w:t>
      </w:r>
      <w:r w:rsidR="004912FD" w:rsidRPr="005C5AF1">
        <w:rPr>
          <w:rFonts w:asciiTheme="majorHAnsi" w:hAnsiTheme="majorHAnsi" w:cstheme="majorHAnsi"/>
          <w:sz w:val="32"/>
          <w:szCs w:val="32"/>
          <w:rtl/>
        </w:rPr>
        <w:t>»</w:t>
      </w:r>
      <w:r w:rsidRPr="004912FD">
        <w:rPr>
          <w:rFonts w:cs="0 Zar"/>
          <w:sz w:val="32"/>
          <w:szCs w:val="32"/>
          <w:rtl/>
        </w:rPr>
        <w:t>؛</w:t>
      </w:r>
      <w:bookmarkStart w:id="2" w:name="_ednref3"/>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"_edn3"</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[3]</w:t>
      </w:r>
      <w:r w:rsidRPr="004912FD">
        <w:rPr>
          <w:rFonts w:cs="0 Zar"/>
          <w:sz w:val="32"/>
          <w:szCs w:val="32"/>
        </w:rPr>
        <w:fldChar w:fldCharType="end"/>
      </w:r>
      <w:bookmarkEnd w:id="2"/>
      <w:r w:rsidRPr="004912FD">
        <w:rPr>
          <w:rFonts w:cs="0 Zar"/>
          <w:sz w:val="32"/>
          <w:szCs w:val="32"/>
        </w:rPr>
        <w:t> </w:t>
      </w:r>
      <w:r w:rsidR="004912FD">
        <w:rPr>
          <w:rFonts w:cs="0 Zar" w:hint="cs"/>
          <w:sz w:val="32"/>
          <w:szCs w:val="32"/>
          <w:rtl/>
        </w:rPr>
        <w:t>«</w:t>
      </w:r>
      <w:r w:rsidRPr="004912FD">
        <w:rPr>
          <w:rFonts w:cs="0 Zar"/>
          <w:sz w:val="32"/>
          <w:szCs w:val="32"/>
          <w:rtl/>
        </w:rPr>
        <w:t>و مردم را دعـوت عـمومی بـه حج کن تا پیاده و سواره بر مرکب های لاغر از هر راه دوری به سـوی تـو بیایند</w:t>
      </w:r>
      <w:r w:rsidR="004912FD">
        <w:rPr>
          <w:rFonts w:cs="0 Zar" w:hint="cs"/>
          <w:sz w:val="32"/>
          <w:szCs w:val="32"/>
          <w:rtl/>
        </w:rPr>
        <w:t>»</w:t>
      </w:r>
      <w:r w:rsidRPr="004912FD">
        <w:rPr>
          <w:rFonts w:cs="0 Zar"/>
          <w:sz w:val="32"/>
          <w:szCs w:val="32"/>
        </w:rPr>
        <w:t>.</w:t>
      </w:r>
    </w:p>
    <w:p w14:paraId="03CDD00B" w14:textId="5962BC5B" w:rsidR="00943D51" w:rsidRPr="004912FD" w:rsidRDefault="00943D51" w:rsidP="004912FD">
      <w:pPr>
        <w:bidi/>
        <w:rPr>
          <w:rFonts w:cs="0 Zar"/>
          <w:sz w:val="32"/>
          <w:szCs w:val="32"/>
        </w:rPr>
      </w:pPr>
      <w:r w:rsidRPr="004912FD">
        <w:rPr>
          <w:rFonts w:cs="0 Zar"/>
          <w:sz w:val="32"/>
          <w:szCs w:val="32"/>
          <w:rtl/>
        </w:rPr>
        <w:t>این حج، به نام «حجه الوداع» (آخرین حجّ پیامبر</w:t>
      </w:r>
      <w:r w:rsidR="004912FD">
        <w:rPr>
          <w:rFonts w:cs="0 Zar" w:hint="cs"/>
          <w:sz w:val="32"/>
          <w:szCs w:val="32"/>
          <w:rtl/>
        </w:rPr>
        <w:t>)</w:t>
      </w:r>
      <w:r w:rsidRPr="004912FD">
        <w:rPr>
          <w:rFonts w:cs="0 Zar"/>
          <w:sz w:val="32"/>
          <w:szCs w:val="32"/>
          <w:rtl/>
        </w:rPr>
        <w:t xml:space="preserve"> </w:t>
      </w:r>
      <w:r w:rsidR="004912FD">
        <w:rPr>
          <w:rFonts w:cs="0 Zar" w:hint="cs"/>
          <w:sz w:val="32"/>
          <w:szCs w:val="32"/>
          <w:rtl/>
        </w:rPr>
        <w:t>«</w:t>
      </w:r>
      <w:r w:rsidRPr="004912FD">
        <w:rPr>
          <w:rFonts w:cs="0 Zar"/>
          <w:sz w:val="32"/>
          <w:szCs w:val="32"/>
          <w:rtl/>
        </w:rPr>
        <w:t>ص»، «حجه البلاغ»، به خاطر نزول آیه تـبلیغ، «حـجه الکـمال» به خاطر نزول آیه</w:t>
      </w:r>
      <w:r w:rsidRPr="005C5AF1">
        <w:rPr>
          <w:rFonts w:asciiTheme="majorHAnsi" w:hAnsiTheme="majorHAnsi" w:cstheme="majorHAnsi"/>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اَکمَلتُ لَکُم</w:t>
      </w:r>
      <w:r w:rsidR="004912FD" w:rsidRPr="005C5AF1">
        <w:rPr>
          <w:rFonts w:asciiTheme="majorHAnsi" w:hAnsiTheme="majorHAnsi" w:cstheme="majorHAnsi"/>
          <w:sz w:val="32"/>
          <w:szCs w:val="32"/>
          <w:rtl/>
        </w:rPr>
        <w:t>»</w:t>
      </w:r>
      <w:r w:rsidRPr="005C5AF1">
        <w:rPr>
          <w:rFonts w:asciiTheme="majorHAnsi" w:hAnsiTheme="majorHAnsi" w:cstheme="majorHAnsi"/>
          <w:sz w:val="32"/>
          <w:szCs w:val="32"/>
        </w:rPr>
        <w:t xml:space="preserve"> </w:t>
      </w:r>
      <w:r w:rsidRPr="004912FD">
        <w:rPr>
          <w:rFonts w:cs="0 Zar"/>
          <w:sz w:val="32"/>
          <w:szCs w:val="32"/>
          <w:rtl/>
        </w:rPr>
        <w:t>و «حجه التمام» به خاطر</w:t>
      </w:r>
      <w:r w:rsidRPr="005C5AF1">
        <w:rPr>
          <w:rFonts w:asciiTheme="majorHAnsi" w:hAnsiTheme="majorHAnsi" w:cstheme="majorHAnsi"/>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اَتمَمتُ عـَلَیکُم نـِعمَتِی</w:t>
      </w:r>
      <w:r w:rsidR="004912FD" w:rsidRPr="005C5AF1">
        <w:rPr>
          <w:rFonts w:asciiTheme="majorHAnsi" w:hAnsiTheme="majorHAnsi" w:cstheme="majorHAnsi"/>
          <w:sz w:val="32"/>
          <w:szCs w:val="32"/>
          <w:rtl/>
        </w:rPr>
        <w:t>»</w:t>
      </w:r>
      <w:r w:rsidRPr="004912FD">
        <w:rPr>
          <w:rFonts w:cs="0 Zar"/>
          <w:sz w:val="32"/>
          <w:szCs w:val="32"/>
        </w:rPr>
        <w:t xml:space="preserve"> </w:t>
      </w:r>
      <w:r w:rsidRPr="004912FD">
        <w:rPr>
          <w:rFonts w:cs="0 Zar"/>
          <w:sz w:val="32"/>
          <w:szCs w:val="32"/>
          <w:rtl/>
        </w:rPr>
        <w:t>نـامیده شده است</w:t>
      </w:r>
      <w:bookmarkStart w:id="3" w:name="_ednref4"/>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"_edn4"</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[4]</w:t>
      </w:r>
      <w:r w:rsidRPr="004912FD">
        <w:rPr>
          <w:rFonts w:cs="0 Zar"/>
          <w:sz w:val="32"/>
          <w:szCs w:val="32"/>
        </w:rPr>
        <w:fldChar w:fldCharType="end"/>
      </w:r>
      <w:bookmarkEnd w:id="3"/>
      <w:r w:rsidRPr="004912FD">
        <w:rPr>
          <w:rFonts w:cs="0 Zar"/>
          <w:sz w:val="32"/>
          <w:szCs w:val="32"/>
        </w:rPr>
        <w:t> </w:t>
      </w:r>
      <w:r w:rsidRPr="004912FD">
        <w:rPr>
          <w:rFonts w:cs="0 Zar"/>
          <w:sz w:val="32"/>
          <w:szCs w:val="32"/>
          <w:rtl/>
        </w:rPr>
        <w:t>که خود این مسئله، به نوعی یک برجستگی برای غدیر به حساب مـی آید</w:t>
      </w:r>
      <w:r w:rsidRPr="004912FD">
        <w:rPr>
          <w:rFonts w:cs="0 Zar"/>
          <w:sz w:val="32"/>
          <w:szCs w:val="32"/>
        </w:rPr>
        <w:t>.</w:t>
      </w:r>
    </w:p>
    <w:p w14:paraId="09B2F71D" w14:textId="77777777" w:rsidR="00943D51" w:rsidRPr="004912FD" w:rsidRDefault="00943D51" w:rsidP="004912FD">
      <w:pPr>
        <w:bidi/>
        <w:rPr>
          <w:rFonts w:cs="0 Zar"/>
          <w:b/>
          <w:bCs/>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912FD">
        <w:rPr>
          <w:rFonts w:cs="0 Zar"/>
          <w:b/>
          <w:bCs/>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ب) نـحوه حـرکت از مدینه و همراهان</w:t>
      </w:r>
    </w:p>
    <w:p w14:paraId="31BEC118" w14:textId="53A4DB54" w:rsidR="00943D51" w:rsidRPr="004912FD" w:rsidRDefault="00943D51" w:rsidP="004912FD">
      <w:pPr>
        <w:bidi/>
        <w:rPr>
          <w:rFonts w:cs="0 Zar"/>
          <w:sz w:val="32"/>
          <w:szCs w:val="32"/>
        </w:rPr>
      </w:pPr>
      <w:r w:rsidRPr="004912FD">
        <w:rPr>
          <w:rFonts w:cs="0 Zar"/>
          <w:sz w:val="32"/>
          <w:szCs w:val="32"/>
          <w:rtl/>
        </w:rPr>
        <w:t>کیفیت خروج حضرت از مدینه موج آفرین بود. علاّمه امینی در این باره می نویسد</w:t>
      </w:r>
      <w:r w:rsidRPr="004912FD">
        <w:rPr>
          <w:rFonts w:cs="0 Zar"/>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فـَخَرَجَ</w:t>
      </w:r>
      <w:bookmarkStart w:id="4" w:name="_Hlk147921230"/>
      <w:r w:rsidR="004912FD" w:rsidRPr="005C5AF1">
        <w:rPr>
          <w:rFonts w:asciiTheme="majorHAnsi" w:hAnsiTheme="majorHAnsi" w:cstheme="majorHAnsi"/>
        </w:rPr>
        <w:sym w:font="Alaem" w:char="F036"/>
      </w:r>
      <w:bookmarkEnd w:id="4"/>
      <w:r w:rsidR="004912FD" w:rsidRPr="005C5AF1">
        <w:rPr>
          <w:rFonts w:asciiTheme="majorHAnsi" w:hAnsiTheme="majorHAnsi" w:cstheme="majorHAnsi"/>
          <w:rtl/>
        </w:rPr>
        <w:t xml:space="preserve"> </w:t>
      </w:r>
      <w:r w:rsidRPr="005C5AF1">
        <w:rPr>
          <w:rFonts w:asciiTheme="majorHAnsi" w:hAnsiTheme="majorHAnsi" w:cstheme="majorHAnsi"/>
          <w:b/>
          <w:bCs/>
          <w:sz w:val="32"/>
          <w:szCs w:val="32"/>
          <w:rtl/>
        </w:rPr>
        <w:t>مِنَ المَدِینَةِ مُغتَسِلاً مُتدهِّناً مُتَرَجِّلاً مُتجَرِّداً فِی ثَوبین صحاریین اِزارٍ و رداءٍ</w:t>
      </w:r>
      <w:r w:rsidRPr="004912FD">
        <w:rPr>
          <w:rFonts w:cs="0 Zar"/>
          <w:sz w:val="32"/>
          <w:szCs w:val="32"/>
          <w:rtl/>
        </w:rPr>
        <w:t>؛</w:t>
      </w:r>
      <w:bookmarkStart w:id="5" w:name="_ednref5"/>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"_edn5"</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[5]</w:t>
      </w:r>
      <w:r w:rsidRPr="004912FD">
        <w:rPr>
          <w:rFonts w:cs="0 Zar"/>
          <w:sz w:val="32"/>
          <w:szCs w:val="32"/>
        </w:rPr>
        <w:fldChar w:fldCharType="end"/>
      </w:r>
      <w:bookmarkEnd w:id="5"/>
      <w:r w:rsidRPr="004912FD">
        <w:rPr>
          <w:rFonts w:cs="0 Zar"/>
          <w:sz w:val="32"/>
          <w:szCs w:val="32"/>
        </w:rPr>
        <w:t> </w:t>
      </w:r>
      <w:r w:rsidRPr="004912FD">
        <w:rPr>
          <w:rFonts w:cs="0 Zar"/>
          <w:sz w:val="32"/>
          <w:szCs w:val="32"/>
          <w:rtl/>
        </w:rPr>
        <w:t xml:space="preserve">پیامبر «ص» در حالی </w:t>
      </w:r>
      <w:r w:rsidRPr="004912FD">
        <w:rPr>
          <w:rFonts w:cs="0 Zar"/>
          <w:sz w:val="32"/>
          <w:szCs w:val="32"/>
          <w:rtl/>
        </w:rPr>
        <w:lastRenderedPageBreak/>
        <w:t>کـه غـسل کـرده و روغن زده بود، با پای پیاده و بدون لباس از مدینه خارج شد. ایشان فقط دو جامه که نـماد سـفیدی داشت به عنوان ازار و رداء (یعنی همان لباس احرام) را بر تن کرده بود</w:t>
      </w:r>
      <w:r w:rsidR="004912FD">
        <w:rPr>
          <w:rFonts w:cs="0 Zar" w:hint="cs"/>
          <w:sz w:val="32"/>
          <w:szCs w:val="32"/>
          <w:rtl/>
        </w:rPr>
        <w:t>».</w:t>
      </w:r>
    </w:p>
    <w:p w14:paraId="7E0279FA" w14:textId="77777777" w:rsidR="00943D51" w:rsidRPr="004912FD" w:rsidRDefault="00943D51" w:rsidP="004912FD">
      <w:pPr>
        <w:bidi/>
        <w:rPr>
          <w:rFonts w:cs="0 Zar"/>
          <w:sz w:val="32"/>
          <w:szCs w:val="32"/>
        </w:rPr>
      </w:pPr>
      <w:r w:rsidRPr="004912FD">
        <w:rPr>
          <w:rFonts w:cs="0 Zar"/>
          <w:sz w:val="32"/>
          <w:szCs w:val="32"/>
          <w:rtl/>
        </w:rPr>
        <w:t>این حـالت در مـدینه تـوجه برانگیز و حرکت آفرین بود، از این رو جمعیت زیادی با پیامبر «ص» همراه شدند</w:t>
      </w:r>
      <w:r w:rsidRPr="004912FD">
        <w:rPr>
          <w:rFonts w:cs="0 Zar"/>
          <w:sz w:val="32"/>
          <w:szCs w:val="32"/>
        </w:rPr>
        <w:t>.</w:t>
      </w:r>
    </w:p>
    <w:p w14:paraId="400E57DE" w14:textId="00312215" w:rsidR="00943D51" w:rsidRPr="004912FD" w:rsidRDefault="00943D51" w:rsidP="004912FD">
      <w:pPr>
        <w:bidi/>
        <w:rPr>
          <w:rFonts w:cs="0 Zar"/>
          <w:sz w:val="32"/>
          <w:szCs w:val="32"/>
        </w:rPr>
      </w:pPr>
      <w:r w:rsidRPr="004912FD">
        <w:rPr>
          <w:rFonts w:cs="0 Zar"/>
          <w:sz w:val="32"/>
          <w:szCs w:val="32"/>
          <w:rtl/>
        </w:rPr>
        <w:t>در کنار این حالت رسول خدا«ص»، مـوضوع قـابل توجه دیگر، حضور همسران آن حضرت در این سفر بود</w:t>
      </w:r>
      <w:r w:rsidRPr="004912FD">
        <w:rPr>
          <w:rFonts w:cs="0 Zar"/>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وَأَخرَجَ مَعَهُ نـِسَاءَ کـُلِّهِنَّ فـِی الهَودَاج؛</w:t>
      </w:r>
      <w:bookmarkStart w:id="6" w:name="_ednref6"/>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"_edn6"</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[6]</w:t>
      </w:r>
      <w:r w:rsidRPr="004912FD">
        <w:rPr>
          <w:rFonts w:cs="0 Zar"/>
          <w:sz w:val="32"/>
          <w:szCs w:val="32"/>
        </w:rPr>
        <w:fldChar w:fldCharType="end"/>
      </w:r>
      <w:bookmarkEnd w:id="6"/>
      <w:r w:rsidRPr="004912FD">
        <w:rPr>
          <w:rFonts w:cs="0 Zar"/>
          <w:sz w:val="32"/>
          <w:szCs w:val="32"/>
        </w:rPr>
        <w:t> </w:t>
      </w:r>
      <w:r w:rsidRPr="004912FD">
        <w:rPr>
          <w:rFonts w:cs="0 Zar"/>
          <w:sz w:val="32"/>
          <w:szCs w:val="32"/>
          <w:rtl/>
        </w:rPr>
        <w:t>و با رسول خدا«ص» همه زنانش در هوداج خارج شدند.» و همین طور فرزندان آن حضرت از جمله حـضور فـاطمه زهـرا «س» در این حج و در جریان غدیر</w:t>
      </w:r>
      <w:r w:rsidRPr="004912FD">
        <w:rPr>
          <w:rFonts w:cs="0 Zar"/>
          <w:sz w:val="32"/>
          <w:szCs w:val="32"/>
        </w:rPr>
        <w:t>.</w:t>
      </w:r>
      <w:bookmarkStart w:id="7" w:name="_ednref7"/>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"_edn7"</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[7]</w:t>
      </w:r>
      <w:r w:rsidRPr="004912FD">
        <w:rPr>
          <w:rFonts w:cs="0 Zar"/>
          <w:sz w:val="32"/>
          <w:szCs w:val="32"/>
        </w:rPr>
        <w:fldChar w:fldCharType="end"/>
      </w:r>
      <w:bookmarkEnd w:id="7"/>
    </w:p>
    <w:p w14:paraId="014DB6CB" w14:textId="77777777" w:rsidR="00943D51" w:rsidRPr="004912FD" w:rsidRDefault="00943D51" w:rsidP="004912FD">
      <w:pPr>
        <w:bidi/>
        <w:rPr>
          <w:rFonts w:cs="0 Zar"/>
          <w:b/>
          <w:bCs/>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912FD">
        <w:rPr>
          <w:rFonts w:cs="0 Zar"/>
          <w:b/>
          <w:bCs/>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ج) روی آوردن مردم به اسلام</w:t>
      </w:r>
    </w:p>
    <w:p w14:paraId="1D6A46BD" w14:textId="26165FA9" w:rsidR="00943D51" w:rsidRPr="004912FD" w:rsidRDefault="00943D51" w:rsidP="004912FD">
      <w:pPr>
        <w:bidi/>
        <w:rPr>
          <w:rFonts w:cs="0 Zar"/>
          <w:sz w:val="32"/>
          <w:szCs w:val="32"/>
        </w:rPr>
      </w:pPr>
      <w:r w:rsidRPr="004912FD">
        <w:rPr>
          <w:rFonts w:cs="0 Zar"/>
          <w:sz w:val="32"/>
          <w:szCs w:val="32"/>
          <w:rtl/>
        </w:rPr>
        <w:t>مسئله دیگری که در «غدیر» خـیزش و مـوج ایجاد کرد، این بود که بعد از فتح مکه، در اواخر سال نهم و آغاز سال دهم هجری، مـردم جـزیره العرب و طوائف و قبایل، فوج فوج به اسلام روی آوردند</w:t>
      </w:r>
      <w:r w:rsidRPr="004912FD">
        <w:rPr>
          <w:rFonts w:cs="0 Zar"/>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وَ رَأَیتَ النَّاسَ یدخُلُونَ فی دیـنِ اللَّهِ أَفواجاً</w:t>
      </w:r>
      <w:r w:rsidR="004912FD" w:rsidRPr="005C5AF1">
        <w:rPr>
          <w:rFonts w:asciiTheme="majorHAnsi" w:hAnsiTheme="majorHAnsi" w:cstheme="majorHAnsi"/>
          <w:sz w:val="32"/>
          <w:szCs w:val="32"/>
          <w:rtl/>
        </w:rPr>
        <w:t>»</w:t>
      </w:r>
      <w:r w:rsidRPr="004912FD">
        <w:rPr>
          <w:rFonts w:cs="0 Zar"/>
          <w:sz w:val="32"/>
          <w:szCs w:val="32"/>
          <w:rtl/>
        </w:rPr>
        <w:t>؛</w:t>
      </w:r>
      <w:bookmarkStart w:id="8" w:name="_ednref8"/>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"_edn8"</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[8]</w:t>
      </w:r>
      <w:r w:rsidRPr="004912FD">
        <w:rPr>
          <w:rFonts w:cs="0 Zar"/>
          <w:sz w:val="32"/>
          <w:szCs w:val="32"/>
        </w:rPr>
        <w:fldChar w:fldCharType="end"/>
      </w:r>
      <w:bookmarkEnd w:id="8"/>
      <w:r w:rsidRPr="004912FD">
        <w:rPr>
          <w:rFonts w:cs="0 Zar"/>
          <w:sz w:val="32"/>
          <w:szCs w:val="32"/>
        </w:rPr>
        <w:t> </w:t>
      </w:r>
      <w:r w:rsidR="004912FD">
        <w:rPr>
          <w:rFonts w:cs="0 Zar" w:hint="cs"/>
          <w:sz w:val="32"/>
          <w:szCs w:val="32"/>
          <w:rtl/>
        </w:rPr>
        <w:t>«</w:t>
      </w:r>
      <w:r w:rsidRPr="004912FD">
        <w:rPr>
          <w:rFonts w:cs="0 Zar"/>
          <w:sz w:val="32"/>
          <w:szCs w:val="32"/>
          <w:rtl/>
        </w:rPr>
        <w:t>و مردم را می بینی که گروه گروه وارد دیـن خـدا مـی شوند</w:t>
      </w:r>
      <w:r w:rsidR="004912FD">
        <w:rPr>
          <w:rFonts w:cs="0 Zar" w:hint="cs"/>
          <w:sz w:val="32"/>
          <w:szCs w:val="32"/>
          <w:rtl/>
        </w:rPr>
        <w:t>»</w:t>
      </w:r>
      <w:r w:rsidRPr="004912FD">
        <w:rPr>
          <w:rFonts w:cs="0 Zar"/>
          <w:sz w:val="32"/>
          <w:szCs w:val="32"/>
        </w:rPr>
        <w:t>.</w:t>
      </w:r>
      <w:bookmarkStart w:id="9" w:name="_ednref9"/>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"_edn9"</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[9]</w:t>
      </w:r>
      <w:r w:rsidRPr="004912FD">
        <w:rPr>
          <w:rFonts w:cs="0 Zar"/>
          <w:sz w:val="32"/>
          <w:szCs w:val="32"/>
        </w:rPr>
        <w:fldChar w:fldCharType="end"/>
      </w:r>
      <w:bookmarkEnd w:id="9"/>
    </w:p>
    <w:p w14:paraId="112894F5" w14:textId="77777777" w:rsidR="00943D51" w:rsidRPr="004912FD" w:rsidRDefault="00943D51" w:rsidP="004912FD">
      <w:pPr>
        <w:bidi/>
        <w:rPr>
          <w:rFonts w:cs="0 Zar"/>
          <w:sz w:val="32"/>
          <w:szCs w:val="32"/>
        </w:rPr>
      </w:pPr>
      <w:r w:rsidRPr="004912FD">
        <w:rPr>
          <w:rFonts w:cs="0 Zar"/>
          <w:sz w:val="32"/>
          <w:szCs w:val="32"/>
          <w:rtl/>
        </w:rPr>
        <w:t>هجوم این طوائف و قبایل به سوی اسـلام، نـقش زیادی در حضور جمعیت کثیر در حجه الوداع و ایجاد موج در جریان غدیر داشت، وگرنه در سال نـهم کـل جمعیتی که در فتح مکّه حـضور داشـتند فقط دهـ هزار نـفر بـود و با اینکه اعلام عمومی برای شـرکت در جـنگ و فتح مکّه داده شده بود، پس از گرایش قبایل به اسلام، ناگهان این جمعیت در سـال بـعد به ده برابر افزایش یافت</w:t>
      </w:r>
      <w:r w:rsidRPr="004912FD">
        <w:rPr>
          <w:rFonts w:cs="0 Zar"/>
          <w:sz w:val="32"/>
          <w:szCs w:val="32"/>
        </w:rPr>
        <w:t>.</w:t>
      </w:r>
    </w:p>
    <w:p w14:paraId="5CE7473E" w14:textId="77777777" w:rsidR="00943D51" w:rsidRPr="004912FD" w:rsidRDefault="00943D51" w:rsidP="004912FD">
      <w:pPr>
        <w:bidi/>
        <w:rPr>
          <w:rFonts w:cs="0 Zar"/>
          <w:b/>
          <w:bCs/>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912FD">
        <w:rPr>
          <w:rFonts w:cs="0 Zar"/>
          <w:b/>
          <w:bCs/>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د) سخنرانی در مـنا</w:t>
      </w:r>
    </w:p>
    <w:p w14:paraId="2FA4FB9D" w14:textId="77777777" w:rsidR="00943D51" w:rsidRPr="004912FD" w:rsidRDefault="00943D51" w:rsidP="004912FD">
      <w:pPr>
        <w:bidi/>
        <w:rPr>
          <w:rFonts w:cs="0 Zar"/>
          <w:sz w:val="32"/>
          <w:szCs w:val="32"/>
        </w:rPr>
      </w:pPr>
      <w:r w:rsidRPr="004912FD">
        <w:rPr>
          <w:rFonts w:cs="0 Zar"/>
          <w:sz w:val="32"/>
          <w:szCs w:val="32"/>
          <w:rtl/>
        </w:rPr>
        <w:lastRenderedPageBreak/>
        <w:t>پیامبر«ص» در خطبه منا، ابـتدا بـه امنیت اجتماعی مسلمین از نظر جـان و مـال و آبرو و سپس به خون های بناحق ریخته شده و اموال به غارت رفته در دوران جـاهلیت اشـاره کردند. آنگاه مردم را از اختلاف و دشـمنی بـعد از خـود برحذر داشتند و چـند مـسئله را تصریح فرمودند</w:t>
      </w:r>
      <w:r w:rsidRPr="004912FD">
        <w:rPr>
          <w:rFonts w:cs="0 Zar"/>
          <w:sz w:val="32"/>
          <w:szCs w:val="32"/>
        </w:rPr>
        <w:t>:</w:t>
      </w:r>
    </w:p>
    <w:p w14:paraId="67558F59" w14:textId="77777777" w:rsidR="00943D51" w:rsidRPr="004912FD" w:rsidRDefault="00943D51" w:rsidP="004912FD">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4912FD">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یک: خـبر از رحـلت خویش</w:t>
      </w:r>
    </w:p>
    <w:p w14:paraId="586936F3" w14:textId="3845EADD" w:rsidR="00943D51" w:rsidRPr="004912FD" w:rsidRDefault="004912FD" w:rsidP="004912FD">
      <w:pPr>
        <w:bidi/>
        <w:rPr>
          <w:rFonts w:cs="0 Zar"/>
          <w:sz w:val="32"/>
          <w:szCs w:val="32"/>
        </w:rPr>
      </w:pPr>
      <w:r w:rsidRPr="005C5AF1">
        <w:rPr>
          <w:rFonts w:asciiTheme="majorHAnsi" w:hAnsiTheme="majorHAnsi" w:cstheme="majorHAnsi"/>
          <w:sz w:val="32"/>
          <w:szCs w:val="32"/>
          <w:rtl/>
        </w:rPr>
        <w:t>«</w:t>
      </w:r>
      <w:r w:rsidR="00943D51" w:rsidRPr="005C5AF1">
        <w:rPr>
          <w:rFonts w:asciiTheme="majorHAnsi" w:hAnsiTheme="majorHAnsi" w:cstheme="majorHAnsi"/>
          <w:b/>
          <w:bCs/>
          <w:sz w:val="32"/>
          <w:szCs w:val="32"/>
          <w:rtl/>
        </w:rPr>
        <w:t>فَإِنِّی لَا أَدْرِی لَعَلِّی لَا أَلْقَاکُم بَعدَ عَامِی هَذَا</w:t>
      </w:r>
      <w:r w:rsidR="00943D51" w:rsidRPr="004912FD">
        <w:rPr>
          <w:rFonts w:cs="0 Zar"/>
          <w:sz w:val="32"/>
          <w:szCs w:val="32"/>
          <w:rtl/>
        </w:rPr>
        <w:t>؛</w:t>
      </w:r>
      <w:bookmarkStart w:id="10" w:name="_ednref10"/>
      <w:r w:rsidR="00943D51" w:rsidRPr="004912FD">
        <w:rPr>
          <w:rFonts w:cs="0 Zar"/>
          <w:sz w:val="32"/>
          <w:szCs w:val="32"/>
        </w:rPr>
        <w:fldChar w:fldCharType="begin"/>
      </w:r>
      <w:r w:rsidR="00943D51" w:rsidRPr="004912FD">
        <w:rPr>
          <w:rFonts w:cs="0 Zar"/>
          <w:sz w:val="32"/>
          <w:szCs w:val="32"/>
        </w:rPr>
        <w:instrText>HYPERLINK "https://hawzah.net/fa/Article/View/95365/%D9%85%D9%88%D8%AC-%D9%87%D8%A7%DB%8C-%D9%88%D8%A7%D9%82%D8%B9%D9%87-%D8%BA%D8%AF%DB%8C%D8%B1-" \l "_edn10"</w:instrText>
      </w:r>
      <w:r w:rsidR="00943D51" w:rsidRPr="004912FD">
        <w:rPr>
          <w:rFonts w:cs="0 Zar"/>
          <w:sz w:val="32"/>
          <w:szCs w:val="32"/>
        </w:rPr>
      </w:r>
      <w:r w:rsidR="00943D51" w:rsidRPr="004912FD">
        <w:rPr>
          <w:rFonts w:cs="0 Zar"/>
          <w:sz w:val="32"/>
          <w:szCs w:val="32"/>
        </w:rPr>
        <w:fldChar w:fldCharType="separate"/>
      </w:r>
      <w:r w:rsidR="00943D51" w:rsidRPr="004912FD">
        <w:rPr>
          <w:rStyle w:val="Hyperlink"/>
          <w:rFonts w:cs="0 Zar" w:hint="cs"/>
          <w:sz w:val="32"/>
          <w:szCs w:val="32"/>
          <w:rtl/>
        </w:rPr>
        <w:t>[10]</w:t>
      </w:r>
      <w:r w:rsidR="00943D51" w:rsidRPr="004912FD">
        <w:rPr>
          <w:rFonts w:cs="0 Zar"/>
          <w:sz w:val="32"/>
          <w:szCs w:val="32"/>
        </w:rPr>
        <w:fldChar w:fldCharType="end"/>
      </w:r>
      <w:bookmarkEnd w:id="10"/>
      <w:r w:rsidR="00943D51" w:rsidRPr="004912FD">
        <w:rPr>
          <w:rFonts w:cs="0 Zar"/>
          <w:sz w:val="32"/>
          <w:szCs w:val="32"/>
        </w:rPr>
        <w:t> </w:t>
      </w:r>
      <w:r w:rsidR="00943D51" w:rsidRPr="004912FD">
        <w:rPr>
          <w:rFonts w:cs="0 Zar"/>
          <w:sz w:val="32"/>
          <w:szCs w:val="32"/>
          <w:rtl/>
        </w:rPr>
        <w:t>به راستی نمی دانم. شاید بعد از این سال شـما را مـلاقات نکنم</w:t>
      </w:r>
      <w:r w:rsidR="00943D51" w:rsidRPr="004912FD">
        <w:rPr>
          <w:rFonts w:cs="0 Zar"/>
          <w:sz w:val="32"/>
          <w:szCs w:val="32"/>
        </w:rPr>
        <w:t>.</w:t>
      </w:r>
      <w:r>
        <w:rPr>
          <w:rFonts w:cs="0 Zar" w:hint="cs"/>
          <w:sz w:val="32"/>
          <w:szCs w:val="32"/>
          <w:rtl/>
        </w:rPr>
        <w:t>»</w:t>
      </w:r>
    </w:p>
    <w:p w14:paraId="576DFE83" w14:textId="77777777" w:rsidR="00943D51" w:rsidRPr="004912FD" w:rsidRDefault="00943D51" w:rsidP="004912FD">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4912FD">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دو: خبر از ارتداد گروهی</w:t>
      </w:r>
    </w:p>
    <w:p w14:paraId="31C9D98F" w14:textId="19401437" w:rsidR="00943D51" w:rsidRPr="004912FD" w:rsidRDefault="004912FD" w:rsidP="004912FD">
      <w:pPr>
        <w:bidi/>
        <w:rPr>
          <w:rFonts w:cs="0 Zar"/>
          <w:sz w:val="32"/>
          <w:szCs w:val="32"/>
        </w:rPr>
      </w:pPr>
      <w:r>
        <w:rPr>
          <w:rFonts w:cs="0 Zar" w:hint="cs"/>
          <w:sz w:val="32"/>
          <w:szCs w:val="32"/>
          <w:rtl/>
        </w:rPr>
        <w:t>«</w:t>
      </w:r>
      <w:r w:rsidR="00943D51" w:rsidRPr="004912FD">
        <w:rPr>
          <w:rFonts w:cs="0 Zar"/>
          <w:sz w:val="32"/>
          <w:szCs w:val="32"/>
          <w:rtl/>
        </w:rPr>
        <w:t>هشیار بـاشید! بـه زودی گروهی از مـردان شـما بـر من کنار حوض(کـوثر) وارد و از من دور می شوند. می گویم: پروردگارا [اینها] اصحاب من هستند. پس گفته می شود: ای محمد! آنها بعد از [رحلت] تـو، بـدعت گذاری کردند و سنّت ات را تغییر دادند. پس مـی گویم: دور بـاد از رحـمت خـدا، دور بـاد</w:t>
      </w:r>
      <w:r w:rsidR="00943D51" w:rsidRPr="004912FD">
        <w:rPr>
          <w:rFonts w:cs="0 Zar"/>
          <w:sz w:val="32"/>
          <w:szCs w:val="32"/>
        </w:rPr>
        <w:t>.</w:t>
      </w:r>
      <w:bookmarkStart w:id="11" w:name="_ednref11"/>
      <w:r>
        <w:rPr>
          <w:rFonts w:cs="0 Zar" w:hint="cs"/>
          <w:sz w:val="32"/>
          <w:szCs w:val="32"/>
          <w:rtl/>
        </w:rPr>
        <w:t>»</w:t>
      </w:r>
      <w:hyperlink r:id="rId4" w:anchor="_edn11" w:history="1">
        <w:r w:rsidR="00943D51" w:rsidRPr="004912FD">
          <w:rPr>
            <w:rStyle w:val="Hyperlink"/>
            <w:rFonts w:cs="0 Zar" w:hint="cs"/>
            <w:sz w:val="32"/>
            <w:szCs w:val="32"/>
            <w:rtl/>
          </w:rPr>
          <w:t>[11]</w:t>
        </w:r>
      </w:hyperlink>
      <w:bookmarkEnd w:id="11"/>
    </w:p>
    <w:p w14:paraId="27AC00FE" w14:textId="77777777" w:rsidR="00943D51" w:rsidRPr="004912FD" w:rsidRDefault="00943D51" w:rsidP="004912FD">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4912FD">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سه: بیان مـکرر حـدیث ثقلین</w:t>
      </w:r>
    </w:p>
    <w:p w14:paraId="0CAED30A" w14:textId="05AB841C" w:rsidR="00943D51" w:rsidRPr="004912FD" w:rsidRDefault="00943D51" w:rsidP="004912FD">
      <w:pPr>
        <w:bidi/>
        <w:rPr>
          <w:rFonts w:cs="0 Zar"/>
          <w:sz w:val="32"/>
          <w:szCs w:val="32"/>
        </w:rPr>
      </w:pPr>
      <w:r w:rsidRPr="004912FD">
        <w:rPr>
          <w:rFonts w:cs="0 Zar"/>
          <w:sz w:val="32"/>
          <w:szCs w:val="32"/>
          <w:rtl/>
        </w:rPr>
        <w:t>حضرت بارها حدیث ثقلین را یادآوری کردند و در بخشی از خطبه منا فرمودند</w:t>
      </w:r>
      <w:r w:rsidRPr="004912FD">
        <w:rPr>
          <w:rFonts w:cs="0 Zar"/>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أَلَا وَ إِنِّی قَد تَرَکتُ فِیکُم أَمـرَینِ إِن أَخـَذتُم بـِهِمَا لَن تَضِلُّوا کِتَابَ اللَّهِ وَ عِترَتِی اهل بیتی فَإِنَّهُ قـَد نـَبَّأَنِی اللَّطـِیفُ الخـَبِیرُ أَنـَّهُمَا لَن یـفتَرِقَا حَتَّی یرِدَا عَلَی الحَوضَ أَلَا فَمَن اعتَصَمَ بِهِمَا فَقَد نَجَا وَ مَن خَالَفَهُمَا فَقَد هَلَکَ أَلَا هَل بَلَّغتُ</w:t>
      </w:r>
      <w:r w:rsidRPr="004912FD">
        <w:rPr>
          <w:rFonts w:cs="0 Zar"/>
          <w:sz w:val="32"/>
          <w:szCs w:val="32"/>
          <w:rtl/>
        </w:rPr>
        <w:t>؛</w:t>
      </w:r>
      <w:bookmarkStart w:id="12" w:name="_ednref12"/>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"_edn12"</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[12]</w:t>
      </w:r>
      <w:r w:rsidRPr="004912FD">
        <w:rPr>
          <w:rFonts w:cs="0 Zar"/>
          <w:sz w:val="32"/>
          <w:szCs w:val="32"/>
        </w:rPr>
        <w:fldChar w:fldCharType="end"/>
      </w:r>
      <w:bookmarkEnd w:id="12"/>
      <w:r w:rsidRPr="004912FD">
        <w:rPr>
          <w:rFonts w:cs="0 Zar"/>
          <w:sz w:val="32"/>
          <w:szCs w:val="32"/>
        </w:rPr>
        <w:t> </w:t>
      </w:r>
      <w:r w:rsidRPr="004912FD">
        <w:rPr>
          <w:rFonts w:cs="0 Zar"/>
          <w:sz w:val="32"/>
          <w:szCs w:val="32"/>
          <w:rtl/>
        </w:rPr>
        <w:t xml:space="preserve">توجه کنید دو امر در بین شما باقی می گذارم، اگر به آن دو تمسک کنید هـرگز گمراه نمی شوید، کتاب خدا و عترت و اهل بیتم. به راستی خدای ریزبین و آگاه به من خبر داد که آن دو هرگز از هم جدا نمی شوند تا در حوض (کوثر) بر من وارد شوند. بیدار باشید! هر کس </w:t>
      </w:r>
      <w:r w:rsidRPr="004912FD">
        <w:rPr>
          <w:rFonts w:cs="0 Zar"/>
          <w:sz w:val="32"/>
          <w:szCs w:val="32"/>
          <w:rtl/>
        </w:rPr>
        <w:lastRenderedPageBreak/>
        <w:t>به آن دو چـنگ زنـد، نجات می یابد و هر کس مخالفت کند، هلاک می شود. آیا من [پیام خداوند را] رساندم؟» همه گفتند: بلی</w:t>
      </w:r>
      <w:r w:rsidRPr="004912FD">
        <w:rPr>
          <w:rFonts w:cs="0 Zar"/>
          <w:sz w:val="32"/>
          <w:szCs w:val="32"/>
        </w:rPr>
        <w:t>.</w:t>
      </w:r>
    </w:p>
    <w:p w14:paraId="29E2D40B" w14:textId="77777777" w:rsidR="00943D51" w:rsidRPr="004912FD" w:rsidRDefault="00943D51" w:rsidP="004912FD">
      <w:pPr>
        <w:bidi/>
        <w:rPr>
          <w:rFonts w:cs="0 Zar"/>
          <w:b/>
          <w:bCs/>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912FD">
        <w:rPr>
          <w:rFonts w:cs="0 Zar"/>
          <w:b/>
          <w:bCs/>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هـ) سخنرانی مسجد خیف</w:t>
      </w:r>
    </w:p>
    <w:p w14:paraId="7DED6051" w14:textId="4C05CD5A" w:rsidR="00943D51" w:rsidRPr="004912FD" w:rsidRDefault="00943D51" w:rsidP="004912FD">
      <w:pPr>
        <w:bidi/>
        <w:rPr>
          <w:rFonts w:cs="0 Zar"/>
          <w:sz w:val="32"/>
          <w:szCs w:val="32"/>
        </w:rPr>
      </w:pPr>
      <w:r w:rsidRPr="004912FD">
        <w:rPr>
          <w:rFonts w:cs="0 Zar"/>
          <w:sz w:val="32"/>
          <w:szCs w:val="32"/>
          <w:rtl/>
        </w:rPr>
        <w:t>در آخرین روز ایام تشریق در منا، سورة نصر نازل شد. حضرت نـدا دادنـد که مردم برای نماز جماعت در مسجد «خیف» اجتماع کنند. بعد از حمد و ثنای الهی در ابتدای خطبه تأکید فرمودند که گفته های ایشان را خوب به خـاطر بـسپارند و حاضران به غائبان برسانند. حـضرت فـرمودند: «خدا نیکو گرداند امر و کار کسی را که سخنان مرا می شنود، سپس آن را حفظ می کند و به کسانی که حضور ندارند، می رساند. پس چه بسیار کسانی که حـامل فـقه و آگاهی هستند، اما خـود غـیر دانا هستند و چه بسیار کسانی که حامل فقه و آگاهی هستند به کسانی که از آنها برتر و داناترند</w:t>
      </w:r>
      <w:r w:rsidRPr="004912FD">
        <w:rPr>
          <w:rFonts w:cs="0 Zar"/>
          <w:sz w:val="32"/>
          <w:szCs w:val="32"/>
        </w:rPr>
        <w:t>.</w:t>
      </w:r>
      <w:bookmarkStart w:id="13" w:name="_ednref13"/>
      <w:r w:rsidR="004912FD">
        <w:rPr>
          <w:rFonts w:cs="0 Zar" w:hint="cs"/>
          <w:sz w:val="32"/>
          <w:szCs w:val="32"/>
          <w:rtl/>
        </w:rPr>
        <w:t>»</w:t>
      </w:r>
      <w:hyperlink r:id="rId5" w:anchor="_edn13" w:history="1">
        <w:r w:rsidRPr="004912FD">
          <w:rPr>
            <w:rStyle w:val="Hyperlink"/>
            <w:rFonts w:cs="0 Zar" w:hint="cs"/>
            <w:sz w:val="32"/>
            <w:szCs w:val="32"/>
            <w:rtl/>
          </w:rPr>
          <w:t>[13]</w:t>
        </w:r>
      </w:hyperlink>
      <w:bookmarkEnd w:id="13"/>
    </w:p>
    <w:p w14:paraId="1694F7B8" w14:textId="25DAEF5A" w:rsidR="00943D51" w:rsidRPr="004912FD" w:rsidRDefault="00943D51" w:rsidP="004912FD">
      <w:pPr>
        <w:bidi/>
        <w:rPr>
          <w:rFonts w:cs="0 Zar"/>
          <w:sz w:val="32"/>
          <w:szCs w:val="32"/>
        </w:rPr>
      </w:pPr>
      <w:r w:rsidRPr="004912FD">
        <w:rPr>
          <w:rFonts w:cs="0 Zar"/>
          <w:sz w:val="32"/>
          <w:szCs w:val="32"/>
          <w:rtl/>
        </w:rPr>
        <w:t>پیامبر«ص» در ادامه خطبه به اخلاص در عمل و دلسوزی برای امام مسلمین و دوری از تفرقه سفارش و اعلام کـردند کـه تمام مسلمانان در برابر حقوق و قوانین الهی یکسانند. آن گاه بار دیگر حدیث ثقلین را یادآوری کردند</w:t>
      </w:r>
      <w:r w:rsidRPr="005C5AF1">
        <w:rPr>
          <w:rFonts w:asciiTheme="majorHAnsi" w:hAnsiTheme="majorHAnsi" w:cstheme="majorHAnsi"/>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أَیهَا النَّاسُ إِنِّی تَارِکٌ فِیکُمُ الثَّقَلَینِ</w:t>
      </w:r>
      <w:r w:rsidRPr="005C5AF1">
        <w:rPr>
          <w:rFonts w:asciiTheme="majorHAnsi" w:hAnsiTheme="majorHAnsi" w:cstheme="majorHAnsi"/>
          <w:b/>
          <w:bCs/>
          <w:sz w:val="32"/>
          <w:szCs w:val="32"/>
        </w:rPr>
        <w:t>...</w:t>
      </w:r>
      <w:r w:rsidRPr="005C5AF1">
        <w:rPr>
          <w:rFonts w:asciiTheme="majorHAnsi" w:hAnsiTheme="majorHAnsi" w:cstheme="majorHAnsi"/>
          <w:sz w:val="32"/>
          <w:szCs w:val="32"/>
          <w:rtl/>
        </w:rPr>
        <w:t>؛</w:t>
      </w:r>
      <w:bookmarkStart w:id="14" w:name="_ednref14"/>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"_edn14"</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[14]</w:t>
      </w:r>
      <w:r w:rsidRPr="004912FD">
        <w:rPr>
          <w:rFonts w:cs="0 Zar"/>
          <w:sz w:val="32"/>
          <w:szCs w:val="32"/>
        </w:rPr>
        <w:fldChar w:fldCharType="end"/>
      </w:r>
      <w:bookmarkEnd w:id="14"/>
      <w:r w:rsidRPr="004912FD">
        <w:rPr>
          <w:rFonts w:cs="0 Zar"/>
          <w:sz w:val="32"/>
          <w:szCs w:val="32"/>
          <w:rtl/>
        </w:rPr>
        <w:t>ای مردم! بیدار باشید. به راستی من در بین شما دو چیز گرانبها مـی گذارم</w:t>
      </w:r>
      <w:r w:rsidRPr="004912FD">
        <w:rPr>
          <w:rFonts w:cs="0 Zar"/>
          <w:sz w:val="32"/>
          <w:szCs w:val="32"/>
        </w:rPr>
        <w:t>....</w:t>
      </w:r>
      <w:r w:rsidR="004912FD">
        <w:rPr>
          <w:rFonts w:cs="0 Zar" w:hint="cs"/>
          <w:sz w:val="32"/>
          <w:szCs w:val="32"/>
          <w:rtl/>
        </w:rPr>
        <w:t>»</w:t>
      </w:r>
    </w:p>
    <w:p w14:paraId="6BEFFDB8" w14:textId="19C41DB2" w:rsidR="00943D51" w:rsidRPr="004912FD" w:rsidRDefault="00943D51" w:rsidP="004912FD">
      <w:pPr>
        <w:bidi/>
        <w:rPr>
          <w:rFonts w:cs="0 Zar"/>
          <w:sz w:val="32"/>
          <w:szCs w:val="32"/>
        </w:rPr>
      </w:pPr>
      <w:r w:rsidRPr="004912FD">
        <w:rPr>
          <w:rFonts w:cs="0 Zar"/>
          <w:sz w:val="32"/>
          <w:szCs w:val="32"/>
          <w:rtl/>
        </w:rPr>
        <w:t>تـکرار حدیث ثـقلین واقعاً مؤثر بود. عده ای به خوبی مقصود پیامبر«ص» را از این اقدامات متوجه شدند، از این رو دست به توطئه زدند. در ایـن زمینه می خوانیم</w:t>
      </w:r>
      <w:r w:rsidRPr="004912FD">
        <w:rPr>
          <w:rFonts w:cs="0 Zar"/>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فَاجتَمَعَ قَومٌ مِن أَصحَابِهِ وَ قَالُوا: یرِیدُ مُحَمَّدٌ صلی الله علیه وآله أَن یجعَلَ الإِمـَامَةَ فـِی اهـل بیتهِ فَخَرَجَ مِنهُم أَربَعَةُ نَفَرٍ إِلَی مَکَّةَ</w:t>
      </w:r>
      <w:r w:rsidRPr="005C5AF1">
        <w:rPr>
          <w:rFonts w:asciiTheme="majorHAnsi" w:hAnsiTheme="majorHAnsi" w:cstheme="majorHAnsi"/>
          <w:sz w:val="32"/>
          <w:szCs w:val="32"/>
        </w:rPr>
        <w:t>...</w:t>
      </w:r>
      <w:bookmarkStart w:id="15" w:name="_ednref15"/>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"_edn15"</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[15]</w:t>
      </w:r>
      <w:r w:rsidRPr="004912FD">
        <w:rPr>
          <w:rFonts w:cs="0 Zar"/>
          <w:sz w:val="32"/>
          <w:szCs w:val="32"/>
        </w:rPr>
        <w:fldChar w:fldCharType="end"/>
      </w:r>
      <w:bookmarkEnd w:id="15"/>
      <w:r w:rsidRPr="004912FD">
        <w:rPr>
          <w:rFonts w:cs="0 Zar"/>
          <w:sz w:val="32"/>
          <w:szCs w:val="32"/>
        </w:rPr>
        <w:t> </w:t>
      </w:r>
      <w:r w:rsidRPr="004912FD">
        <w:rPr>
          <w:rFonts w:cs="0 Zar"/>
          <w:sz w:val="32"/>
          <w:szCs w:val="32"/>
          <w:rtl/>
        </w:rPr>
        <w:t xml:space="preserve">گروهی از صحابه اجتماع کردند و گفتند: محمد اراده کرده که امامت را در اهل بیت خود قـرار دهـد. پس چهار نفر از آنها به سمت مکّه و داخل کعبه رفتند و پیمان نامه ای نوشتند که اگـر خـدا، پیـامبر «ص» را از دنیا برد و یا کشته شد، نگذارند به هیچ وجه خلافت به اهل بیت او برگردد. پس خداوند بـلندمرتبه این آیه را بر پیامبرش نازل فرمود: «بلکه آنها تصمیم محکم بر توطئه </w:t>
      </w:r>
      <w:r w:rsidRPr="004912FD">
        <w:rPr>
          <w:rFonts w:cs="0 Zar"/>
          <w:sz w:val="32"/>
          <w:szCs w:val="32"/>
          <w:rtl/>
        </w:rPr>
        <w:lastRenderedPageBreak/>
        <w:t>گـرفتند. ما نیز اراده محکمی [دربـاره آنـها] داریم. آیا آنان می پندارند که ما اسرار نهانی و سخنان درگوشی آنان را نمی شنویم؟ آری، رسولان (و فرشتگان ) ما نزد آنها هستند و می نویسند</w:t>
      </w:r>
      <w:r w:rsidRPr="004912FD">
        <w:rPr>
          <w:rFonts w:cs="0 Zar"/>
          <w:sz w:val="32"/>
          <w:szCs w:val="32"/>
        </w:rPr>
        <w:t>.</w:t>
      </w:r>
      <w:r w:rsidR="004912FD">
        <w:rPr>
          <w:rFonts w:cs="0 Zar" w:hint="cs"/>
          <w:sz w:val="32"/>
          <w:szCs w:val="32"/>
          <w:rtl/>
        </w:rPr>
        <w:t>»</w:t>
      </w:r>
    </w:p>
    <w:p w14:paraId="70E57EAA" w14:textId="77777777" w:rsidR="00943D51" w:rsidRPr="004912FD" w:rsidRDefault="00943D51" w:rsidP="004912FD">
      <w:pPr>
        <w:bidi/>
        <w:rPr>
          <w:rFonts w:cs="0 Zar"/>
          <w:sz w:val="32"/>
          <w:szCs w:val="32"/>
        </w:rPr>
      </w:pPr>
      <w:r w:rsidRPr="004912FD">
        <w:rPr>
          <w:rFonts w:cs="0 Zar"/>
          <w:sz w:val="32"/>
          <w:szCs w:val="32"/>
          <w:rtl/>
        </w:rPr>
        <w:t>در واقع این افراد</w:t>
      </w:r>
      <w:bookmarkStart w:id="16" w:name="_ednref16"/>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"_edn16"</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[16]</w:t>
      </w:r>
      <w:r w:rsidRPr="004912FD">
        <w:rPr>
          <w:rFonts w:cs="0 Zar"/>
          <w:sz w:val="32"/>
          <w:szCs w:val="32"/>
        </w:rPr>
        <w:fldChar w:fldCharType="end"/>
      </w:r>
      <w:bookmarkEnd w:id="16"/>
      <w:r w:rsidRPr="004912FD">
        <w:rPr>
          <w:rFonts w:cs="0 Zar"/>
          <w:sz w:val="32"/>
          <w:szCs w:val="32"/>
          <w:rtl/>
        </w:rPr>
        <w:t>تلاش هایی انجام دادند که جلوی حرکت عظیم پیامبر«ص» را بـگیرند، ولی با عنایت الهی موفق نشدند</w:t>
      </w:r>
      <w:r w:rsidRPr="004912FD">
        <w:rPr>
          <w:rFonts w:cs="0 Zar"/>
          <w:sz w:val="32"/>
          <w:szCs w:val="32"/>
        </w:rPr>
        <w:t>.</w:t>
      </w:r>
    </w:p>
    <w:p w14:paraId="2F3945A8" w14:textId="77777777" w:rsidR="00943D51" w:rsidRPr="004912FD" w:rsidRDefault="00943D51" w:rsidP="004912FD">
      <w:pPr>
        <w:bidi/>
        <w:rPr>
          <w:rFonts w:cs="0 Zar"/>
          <w:b/>
          <w:bCs/>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912FD">
        <w:rPr>
          <w:rFonts w:cs="0 Zar"/>
          <w:b/>
          <w:bCs/>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و) خطبه غدیر</w:t>
      </w:r>
    </w:p>
    <w:p w14:paraId="43320849" w14:textId="77777777" w:rsidR="00943D51" w:rsidRPr="004912FD" w:rsidRDefault="00943D51" w:rsidP="004912FD">
      <w:pPr>
        <w:bidi/>
        <w:rPr>
          <w:rFonts w:cs="0 Zar"/>
          <w:sz w:val="32"/>
          <w:szCs w:val="32"/>
        </w:rPr>
      </w:pPr>
      <w:r w:rsidRPr="004912FD">
        <w:rPr>
          <w:rFonts w:cs="0 Zar"/>
          <w:sz w:val="32"/>
          <w:szCs w:val="32"/>
          <w:rtl/>
        </w:rPr>
        <w:t>خطبه غدیر و انتخاب محل آن و نکاتی که در آن مطرح شد موج هایی را در حادثه غدیر ایجاد کرد که به اهمّ آنها اشاره می شود</w:t>
      </w:r>
      <w:r w:rsidRPr="004912FD">
        <w:rPr>
          <w:rFonts w:cs="0 Zar"/>
          <w:sz w:val="32"/>
          <w:szCs w:val="32"/>
        </w:rPr>
        <w:t>:</w:t>
      </w:r>
    </w:p>
    <w:p w14:paraId="7174B295" w14:textId="77777777" w:rsidR="00943D51" w:rsidRPr="004912FD" w:rsidRDefault="00943D51" w:rsidP="004912FD">
      <w:pPr>
        <w:bidi/>
        <w:rPr>
          <w:rFonts w:cs="0 Zar"/>
          <w:b/>
          <w:bCs/>
          <w:sz w:val="32"/>
          <w:szCs w:val="32"/>
          <w14:glow w14:rad="139700">
            <w14:schemeClr w14:val="accent2">
              <w14:alpha w14:val="60000"/>
              <w14:satMod w14:val="175000"/>
            </w14:schemeClr>
          </w14:glow>
        </w:rPr>
      </w:pPr>
      <w:r w:rsidRPr="004912FD">
        <w:rPr>
          <w:rFonts w:cs="0 Zar"/>
          <w:b/>
          <w:bCs/>
          <w:sz w:val="32"/>
          <w:szCs w:val="32"/>
          <w14:glow w14:rad="139700">
            <w14:schemeClr w14:val="accent2">
              <w14:alpha w14:val="60000"/>
              <w14:satMod w14:val="175000"/>
            </w14:schemeClr>
          </w14:glow>
        </w:rPr>
        <w:t>1</w:t>
      </w:r>
      <w:r w:rsidRPr="004912FD">
        <w:rPr>
          <w:rFonts w:cs="0 Zar"/>
          <w:b/>
          <w:bCs/>
          <w:sz w:val="32"/>
          <w:szCs w:val="32"/>
          <w:rtl/>
          <w14:glow w14:rad="139700">
            <w14:schemeClr w14:val="accent2">
              <w14:alpha w14:val="60000"/>
              <w14:satMod w14:val="175000"/>
            </w14:schemeClr>
          </w14:glow>
        </w:rPr>
        <w:t>ـ توقف در جحفه</w:t>
      </w:r>
    </w:p>
    <w:p w14:paraId="24F3E4B5" w14:textId="77777777" w:rsidR="00943D51" w:rsidRPr="004912FD" w:rsidRDefault="00943D51" w:rsidP="004912FD">
      <w:pPr>
        <w:bidi/>
        <w:rPr>
          <w:rFonts w:cs="0 Zar"/>
          <w:sz w:val="32"/>
          <w:szCs w:val="32"/>
        </w:rPr>
      </w:pPr>
      <w:r w:rsidRPr="004912FD">
        <w:rPr>
          <w:rFonts w:cs="0 Zar"/>
          <w:sz w:val="32"/>
          <w:szCs w:val="32"/>
          <w:rtl/>
        </w:rPr>
        <w:t>پیامبر«ص» در جحفه، مـحلّ غـدیر خم دستور به توقف دادند. به آنهایی که از آنجا گذشته بودند، دستور دادند که برگردند و منتظر ماندند تا افرادی که نرسیده بودند، به آنان ملحق شوند. این نشان می دهد کـه مـسئله آن قدر مهم بود که همه افراد باید حضور می داشتند</w:t>
      </w:r>
      <w:r w:rsidRPr="004912FD">
        <w:rPr>
          <w:rFonts w:cs="0 Zar"/>
          <w:sz w:val="32"/>
          <w:szCs w:val="32"/>
        </w:rPr>
        <w:t>.</w:t>
      </w:r>
    </w:p>
    <w:p w14:paraId="3B99C0DB" w14:textId="77777777" w:rsidR="00943D51" w:rsidRPr="004912FD" w:rsidRDefault="00943D51" w:rsidP="004912FD">
      <w:pPr>
        <w:bidi/>
        <w:rPr>
          <w:rFonts w:cs="0 Zar"/>
          <w:b/>
          <w:bCs/>
          <w:sz w:val="32"/>
          <w:szCs w:val="32"/>
          <w14:glow w14:rad="139700">
            <w14:schemeClr w14:val="accent2">
              <w14:alpha w14:val="60000"/>
              <w14:satMod w14:val="175000"/>
            </w14:schemeClr>
          </w14:glow>
        </w:rPr>
      </w:pPr>
      <w:r w:rsidRPr="004912FD">
        <w:rPr>
          <w:rFonts w:cs="0 Zar"/>
          <w:b/>
          <w:bCs/>
          <w:sz w:val="32"/>
          <w:szCs w:val="32"/>
          <w14:glow w14:rad="139700">
            <w14:schemeClr w14:val="accent2">
              <w14:alpha w14:val="60000"/>
              <w14:satMod w14:val="175000"/>
            </w14:schemeClr>
          </w14:glow>
        </w:rPr>
        <w:t>2</w:t>
      </w:r>
      <w:r w:rsidRPr="004912FD">
        <w:rPr>
          <w:rFonts w:cs="0 Zar"/>
          <w:b/>
          <w:bCs/>
          <w:sz w:val="32"/>
          <w:szCs w:val="32"/>
          <w:rtl/>
          <w14:glow w14:rad="139700">
            <w14:schemeClr w14:val="accent2">
              <w14:alpha w14:val="60000"/>
              <w14:satMod w14:val="175000"/>
            </w14:schemeClr>
          </w14:glow>
        </w:rPr>
        <w:t>ـ اعلام نزدیک بودن رحلت</w:t>
      </w:r>
    </w:p>
    <w:p w14:paraId="148867E1" w14:textId="3C7D9E54" w:rsidR="00943D51" w:rsidRPr="004912FD" w:rsidRDefault="00943D51" w:rsidP="004912FD">
      <w:pPr>
        <w:bidi/>
        <w:rPr>
          <w:rFonts w:cs="0 Zar"/>
          <w:sz w:val="32"/>
          <w:szCs w:val="32"/>
        </w:rPr>
      </w:pPr>
      <w:r w:rsidRPr="004912FD">
        <w:rPr>
          <w:rFonts w:cs="0 Zar"/>
          <w:sz w:val="32"/>
          <w:szCs w:val="32"/>
          <w:rtl/>
        </w:rPr>
        <w:t>تذکر این نکته که رحلت آن حضرت نزدیک است، نشان از آن دارد که در پی مطرح کردن جانشین خویش بـودند. در مـتن خطبه غدیر می خوانیم</w:t>
      </w:r>
      <w:r w:rsidRPr="004912FD">
        <w:rPr>
          <w:rFonts w:cs="0 Zar"/>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وَ إِنِّی أَوشَکَ أَن أُدعَی فَأُجِیبَ فَمَا أَنتُم قَائِلُونَ قَالُوا نَصَحتَ</w:t>
      </w:r>
      <w:r w:rsidRPr="004912FD">
        <w:rPr>
          <w:rFonts w:cs="0 Zar"/>
          <w:sz w:val="32"/>
          <w:szCs w:val="32"/>
          <w:rtl/>
        </w:rPr>
        <w:t>؛</w:t>
      </w:r>
      <w:bookmarkStart w:id="17" w:name="_ednref17"/>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"_edn17"</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[17]</w:t>
      </w:r>
      <w:r w:rsidRPr="004912FD">
        <w:rPr>
          <w:rFonts w:cs="0 Zar"/>
          <w:sz w:val="32"/>
          <w:szCs w:val="32"/>
        </w:rPr>
        <w:fldChar w:fldCharType="end"/>
      </w:r>
      <w:bookmarkEnd w:id="17"/>
      <w:r w:rsidRPr="004912FD">
        <w:rPr>
          <w:rFonts w:cs="0 Zar"/>
          <w:sz w:val="32"/>
          <w:szCs w:val="32"/>
        </w:rPr>
        <w:t> </w:t>
      </w:r>
      <w:r w:rsidRPr="004912FD">
        <w:rPr>
          <w:rFonts w:cs="0 Zar"/>
          <w:sz w:val="32"/>
          <w:szCs w:val="32"/>
          <w:rtl/>
        </w:rPr>
        <w:t>و بدانید که من نزدیک است که [به سوی حق] دعوت شوم، پس اجابت کنم [و از دنیا بروم]،حال شـما چـه می گویید؟ گـفتند: نصیحت کردی [و خیرخواه بودی]</w:t>
      </w:r>
      <w:r w:rsidR="004912FD">
        <w:rPr>
          <w:rFonts w:cs="0 Zar" w:hint="cs"/>
          <w:sz w:val="32"/>
          <w:szCs w:val="32"/>
          <w:rtl/>
        </w:rPr>
        <w:t>»</w:t>
      </w:r>
      <w:r w:rsidRPr="004912FD">
        <w:rPr>
          <w:rFonts w:cs="0 Zar"/>
          <w:sz w:val="32"/>
          <w:szCs w:val="32"/>
        </w:rPr>
        <w:t>.</w:t>
      </w:r>
    </w:p>
    <w:p w14:paraId="5005DFCE" w14:textId="77777777" w:rsidR="00943D51" w:rsidRPr="004912FD" w:rsidRDefault="00943D51" w:rsidP="004912FD">
      <w:pPr>
        <w:bidi/>
        <w:rPr>
          <w:rFonts w:cs="0 Zar"/>
          <w:sz w:val="32"/>
          <w:szCs w:val="32"/>
        </w:rPr>
      </w:pPr>
      <w:r w:rsidRPr="004912FD">
        <w:rPr>
          <w:rFonts w:cs="0 Zar"/>
          <w:sz w:val="32"/>
          <w:szCs w:val="32"/>
          <w:rtl/>
        </w:rPr>
        <w:t xml:space="preserve">ایـن جـملات از چـند جهت محرّک بود. اوّلاً عاطفه دوستداران پیامبر«ص» را تحریک می کرد که رحلت آن حضرت نزدیک است. ثانیاً مردم را به این پرسش وامی داشت که چـرا حـضرت خـبر </w:t>
      </w:r>
      <w:r w:rsidRPr="004912FD">
        <w:rPr>
          <w:rFonts w:cs="0 Zar"/>
          <w:sz w:val="32"/>
          <w:szCs w:val="32"/>
          <w:rtl/>
        </w:rPr>
        <w:lastRenderedPageBreak/>
        <w:t>نزدیک شدن مرگ خود را به مردم می گوید و حـتماً هـدف و غرضی دارد. ثالثاً ذهن کنجکاو مردم را به این سو سوق می داد که بعد از پیامبر«ص» چه کسی باید خلیفه و جانشین ایـشان باشد؟</w:t>
      </w:r>
    </w:p>
    <w:p w14:paraId="0C67BD1A" w14:textId="77777777" w:rsidR="00943D51" w:rsidRPr="004912FD" w:rsidRDefault="00943D51" w:rsidP="004912FD">
      <w:pPr>
        <w:bidi/>
        <w:rPr>
          <w:rFonts w:cs="0 Zar"/>
          <w:b/>
          <w:bCs/>
          <w:sz w:val="32"/>
          <w:szCs w:val="32"/>
          <w14:glow w14:rad="139700">
            <w14:schemeClr w14:val="accent2">
              <w14:alpha w14:val="60000"/>
              <w14:satMod w14:val="175000"/>
            </w14:schemeClr>
          </w14:glow>
        </w:rPr>
      </w:pPr>
      <w:r w:rsidRPr="004912FD">
        <w:rPr>
          <w:rFonts w:cs="0 Zar"/>
          <w:b/>
          <w:bCs/>
          <w:sz w:val="32"/>
          <w:szCs w:val="32"/>
          <w14:glow w14:rad="139700">
            <w14:schemeClr w14:val="accent2">
              <w14:alpha w14:val="60000"/>
              <w14:satMod w14:val="175000"/>
            </w14:schemeClr>
          </w14:glow>
        </w:rPr>
        <w:t>3</w:t>
      </w:r>
      <w:r w:rsidRPr="004912FD">
        <w:rPr>
          <w:rFonts w:cs="0 Zar"/>
          <w:b/>
          <w:bCs/>
          <w:sz w:val="32"/>
          <w:szCs w:val="32"/>
          <w:rtl/>
          <w14:glow w14:rad="139700">
            <w14:schemeClr w14:val="accent2">
              <w14:alpha w14:val="60000"/>
              <w14:satMod w14:val="175000"/>
            </w14:schemeClr>
          </w14:glow>
        </w:rPr>
        <w:t>ـ خـدا و رسـول بر جان مؤمن ولایت دارند</w:t>
      </w:r>
    </w:p>
    <w:p w14:paraId="02CE4B11" w14:textId="545BE3A7" w:rsidR="00943D51" w:rsidRPr="004912FD" w:rsidRDefault="00943D51" w:rsidP="004912FD">
      <w:pPr>
        <w:bidi/>
        <w:rPr>
          <w:rFonts w:cs="0 Zar"/>
          <w:sz w:val="32"/>
          <w:szCs w:val="32"/>
        </w:rPr>
      </w:pPr>
      <w:r w:rsidRPr="004912FD">
        <w:rPr>
          <w:rFonts w:cs="0 Zar"/>
          <w:sz w:val="32"/>
          <w:szCs w:val="32"/>
          <w:rtl/>
        </w:rPr>
        <w:t>نکته برجسته دیگر طرح ایـن پرسش بود که چه کسانی بر جان و مال مؤمنین ولایت دارند؟ خود پرسش و جواب گرفتن از مردم، وجدان ها را بیدار و در نـتیجه مـوج ایـجاد می کرد</w:t>
      </w:r>
      <w:r w:rsidRPr="004912FD">
        <w:rPr>
          <w:rFonts w:cs="0 Zar"/>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أیهَا النَّاسُ مَن أولَی النَّاسِ بِالمُؤمِنِینَ؟ قَالُوا: اللهُ وَرَسُولُهُ أعلَمُ. قَالَ: أولَیـ النـَّاسِ بِالمُؤمِنِینَ اهل بیتی، یقُولُ ذَلِکَ ثَلاَثَ مِرآت</w:t>
      </w:r>
      <w:r w:rsidRPr="005C5AF1">
        <w:rPr>
          <w:rFonts w:asciiTheme="majorHAnsi" w:hAnsiTheme="majorHAnsi" w:cstheme="majorHAnsi"/>
          <w:b/>
          <w:bCs/>
          <w:sz w:val="32"/>
          <w:szCs w:val="32"/>
        </w:rPr>
        <w:t>...</w:t>
      </w:r>
      <w:r w:rsidRPr="005C5AF1">
        <w:rPr>
          <w:rFonts w:asciiTheme="majorHAnsi" w:hAnsiTheme="majorHAnsi" w:cstheme="majorHAnsi"/>
          <w:sz w:val="32"/>
          <w:szCs w:val="32"/>
          <w:rtl/>
        </w:rPr>
        <w:t>؛</w:t>
      </w:r>
      <w:bookmarkStart w:id="18" w:name="_ednref18"/>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"_edn18"</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[18]</w:t>
      </w:r>
      <w:r w:rsidRPr="004912FD">
        <w:rPr>
          <w:rFonts w:cs="0 Zar"/>
          <w:sz w:val="32"/>
          <w:szCs w:val="32"/>
        </w:rPr>
        <w:fldChar w:fldCharType="end"/>
      </w:r>
      <w:bookmarkEnd w:id="18"/>
      <w:r w:rsidRPr="004912FD">
        <w:rPr>
          <w:rFonts w:cs="0 Zar"/>
          <w:sz w:val="32"/>
          <w:szCs w:val="32"/>
        </w:rPr>
        <w:t> </w:t>
      </w:r>
      <w:r w:rsidRPr="004912FD">
        <w:rPr>
          <w:rFonts w:cs="0 Zar"/>
          <w:sz w:val="32"/>
          <w:szCs w:val="32"/>
          <w:rtl/>
        </w:rPr>
        <w:t>ای مردم! چه کسانی برترین مردم هستند نسبت به مؤمنین [و بـر آنـها ولایـت دارند]؟ گفتند: خدا و رسول او داناترند. فرمود: برترین مردم نسبت به مؤمنین، اهل بیت مـن هـستند. و ایـن را سه بار تکرار فرمود</w:t>
      </w:r>
      <w:r w:rsidR="004912FD">
        <w:rPr>
          <w:rFonts w:cs="0 Zar" w:hint="cs"/>
          <w:sz w:val="32"/>
          <w:szCs w:val="32"/>
          <w:rtl/>
        </w:rPr>
        <w:t>»</w:t>
      </w:r>
      <w:r w:rsidRPr="004912FD">
        <w:rPr>
          <w:rFonts w:cs="0 Zar"/>
          <w:sz w:val="32"/>
          <w:szCs w:val="32"/>
        </w:rPr>
        <w:t>.</w:t>
      </w:r>
    </w:p>
    <w:p w14:paraId="3F227CA1" w14:textId="77777777" w:rsidR="00943D51" w:rsidRPr="004912FD" w:rsidRDefault="00943D51" w:rsidP="004912FD">
      <w:pPr>
        <w:bidi/>
        <w:rPr>
          <w:rFonts w:cs="0 Zar"/>
          <w:sz w:val="32"/>
          <w:szCs w:val="32"/>
          <w14:glow w14:rad="228600">
            <w14:schemeClr w14:val="accent2">
              <w14:alpha w14:val="60000"/>
              <w14:satMod w14:val="175000"/>
            </w14:schemeClr>
          </w14:glow>
        </w:rPr>
      </w:pPr>
      <w:r w:rsidRPr="004912FD">
        <w:rPr>
          <w:rFonts w:cs="0 Zar"/>
          <w:sz w:val="32"/>
          <w:szCs w:val="32"/>
          <w14:glow w14:rad="228600">
            <w14:schemeClr w14:val="accent2">
              <w14:alpha w14:val="60000"/>
              <w14:satMod w14:val="175000"/>
            </w14:schemeClr>
          </w14:glow>
        </w:rPr>
        <w:t>4</w:t>
      </w:r>
      <w:r w:rsidRPr="004912FD">
        <w:rPr>
          <w:rFonts w:cs="0 Zar"/>
          <w:sz w:val="32"/>
          <w:szCs w:val="32"/>
          <w:rtl/>
          <w14:glow w14:rad="228600">
            <w14:schemeClr w14:val="accent2">
              <w14:alpha w14:val="60000"/>
              <w14:satMod w14:val="175000"/>
            </w14:schemeClr>
          </w14:glow>
        </w:rPr>
        <w:t>ـ خطبه غدیر و آیا ت مطرح شده</w:t>
      </w:r>
      <w:bookmarkStart w:id="19" w:name="_ednref19"/>
      <w:r w:rsidRPr="004912FD">
        <w:rPr>
          <w:rFonts w:cs="0 Zar"/>
          <w:sz w:val="32"/>
          <w:szCs w:val="32"/>
          <w14:glow w14:rad="228600">
            <w14:schemeClr w14:val="accent2">
              <w14:alpha w14:val="60000"/>
              <w14:satMod w14:val="175000"/>
            </w14:schemeClr>
          </w14:glow>
        </w:rPr>
        <w:fldChar w:fldCharType="begin"/>
      </w:r>
      <w:r w:rsidRPr="004912FD">
        <w:rPr>
          <w:rFonts w:cs="0 Zar"/>
          <w:sz w:val="32"/>
          <w:szCs w:val="32"/>
          <w14:glow w14:rad="228600">
            <w14:schemeClr w14:val="accent2">
              <w14:alpha w14:val="60000"/>
              <w14:satMod w14:val="175000"/>
            </w14:schemeClr>
          </w14:glow>
        </w:rPr>
        <w:instrText>HYPERLINK "https://hawzah.net/fa/Article/View/95365/%D9%85%D9%88%D8%AC-%D9%87%D8%A7%DB%8C-%D9%88%D8%A7%D9%82%D8%B9%D9%87-%D8%BA%D8%AF%DB%8C%D8%B1-" \l "_edn19"</w:instrText>
      </w:r>
      <w:r w:rsidRPr="004912FD">
        <w:rPr>
          <w:rFonts w:cs="0 Zar"/>
          <w:sz w:val="32"/>
          <w:szCs w:val="32"/>
          <w14:glow w14:rad="228600">
            <w14:schemeClr w14:val="accent2">
              <w14:alpha w14:val="60000"/>
              <w14:satMod w14:val="175000"/>
            </w14:schemeClr>
          </w14:glow>
        </w:rPr>
      </w:r>
      <w:r w:rsidRPr="004912FD">
        <w:rPr>
          <w:rFonts w:cs="0 Zar"/>
          <w:sz w:val="32"/>
          <w:szCs w:val="32"/>
          <w14:glow w14:rad="228600">
            <w14:schemeClr w14:val="accent2">
              <w14:alpha w14:val="60000"/>
              <w14:satMod w14:val="175000"/>
            </w14:schemeClr>
          </w14:glow>
        </w:rPr>
        <w:fldChar w:fldCharType="separate"/>
      </w:r>
      <w:r w:rsidRPr="004912FD">
        <w:rPr>
          <w:rStyle w:val="Hyperlink"/>
          <w:rFonts w:cs="0 Zar" w:hint="cs"/>
          <w:sz w:val="32"/>
          <w:szCs w:val="32"/>
          <w:rtl/>
          <w14:glow w14:rad="228600">
            <w14:schemeClr w14:val="accent2">
              <w14:alpha w14:val="60000"/>
              <w14:satMod w14:val="175000"/>
            </w14:schemeClr>
          </w14:glow>
        </w:rPr>
        <w:t>[19]</w:t>
      </w:r>
      <w:r w:rsidRPr="004912FD">
        <w:rPr>
          <w:rFonts w:cs="0 Zar"/>
          <w:sz w:val="32"/>
          <w:szCs w:val="32"/>
          <w14:glow w14:rad="228600">
            <w14:schemeClr w14:val="accent2">
              <w14:alpha w14:val="60000"/>
              <w14:satMod w14:val="175000"/>
            </w14:schemeClr>
          </w14:glow>
        </w:rPr>
        <w:fldChar w:fldCharType="end"/>
      </w:r>
      <w:bookmarkEnd w:id="19"/>
    </w:p>
    <w:p w14:paraId="291401D6" w14:textId="77777777" w:rsidR="00943D51" w:rsidRPr="004912FD" w:rsidRDefault="00943D51" w:rsidP="004912FD">
      <w:pPr>
        <w:bidi/>
        <w:rPr>
          <w:rFonts w:cs="0 Zar"/>
          <w:sz w:val="32"/>
          <w:szCs w:val="32"/>
        </w:rPr>
      </w:pPr>
      <w:r w:rsidRPr="004912FD">
        <w:rPr>
          <w:rFonts w:cs="0 Zar"/>
          <w:sz w:val="32"/>
          <w:szCs w:val="32"/>
          <w:rtl/>
        </w:rPr>
        <w:t>دل را ولا و حب علی باصفا کند</w:t>
      </w:r>
    </w:p>
    <w:p w14:paraId="7F9734F2" w14:textId="77777777" w:rsidR="00943D51" w:rsidRPr="004912FD" w:rsidRDefault="00943D51" w:rsidP="004912FD">
      <w:pPr>
        <w:bidi/>
        <w:rPr>
          <w:rFonts w:cs="0 Zar"/>
          <w:sz w:val="32"/>
          <w:szCs w:val="32"/>
        </w:rPr>
      </w:pPr>
      <w:r w:rsidRPr="004912FD">
        <w:rPr>
          <w:rFonts w:cs="0 Zar"/>
          <w:sz w:val="32"/>
          <w:szCs w:val="32"/>
          <w:rtl/>
        </w:rPr>
        <w:t>هـر درد را مـحبت مـولا دوا کند</w:t>
      </w:r>
    </w:p>
    <w:p w14:paraId="66D72FAF" w14:textId="77777777" w:rsidR="00943D51" w:rsidRPr="004912FD" w:rsidRDefault="00943D51" w:rsidP="004912FD">
      <w:pPr>
        <w:bidi/>
        <w:rPr>
          <w:rFonts w:cs="0 Zar"/>
          <w:sz w:val="32"/>
          <w:szCs w:val="32"/>
        </w:rPr>
      </w:pPr>
      <w:r w:rsidRPr="004912FD">
        <w:rPr>
          <w:rFonts w:cs="0 Zar"/>
          <w:sz w:val="32"/>
          <w:szCs w:val="32"/>
          <w:rtl/>
        </w:rPr>
        <w:t>آن شاهکار خلقت و فرمانروای عشق</w:t>
      </w:r>
    </w:p>
    <w:p w14:paraId="684D2B82" w14:textId="77777777" w:rsidR="00943D51" w:rsidRPr="004912FD" w:rsidRDefault="00943D51" w:rsidP="004912FD">
      <w:pPr>
        <w:bidi/>
        <w:rPr>
          <w:rFonts w:cs="0 Zar"/>
          <w:sz w:val="32"/>
          <w:szCs w:val="32"/>
        </w:rPr>
      </w:pPr>
      <w:r w:rsidRPr="004912FD">
        <w:rPr>
          <w:rFonts w:cs="0 Zar"/>
          <w:sz w:val="32"/>
          <w:szCs w:val="32"/>
          <w:rtl/>
        </w:rPr>
        <w:t>مدحش به آیه آیه قرآن خدا کند</w:t>
      </w:r>
    </w:p>
    <w:p w14:paraId="738AF962" w14:textId="77777777" w:rsidR="00943D51" w:rsidRPr="004912FD" w:rsidRDefault="00943D51" w:rsidP="004912FD">
      <w:pPr>
        <w:bidi/>
        <w:rPr>
          <w:rFonts w:cs="0 Zar"/>
          <w:sz w:val="32"/>
          <w:szCs w:val="32"/>
        </w:rPr>
      </w:pPr>
      <w:r w:rsidRPr="004912FD">
        <w:rPr>
          <w:rFonts w:cs="0 Zar"/>
          <w:sz w:val="32"/>
          <w:szCs w:val="32"/>
          <w:rtl/>
        </w:rPr>
        <w:t>مسئله دیـگری کـه در جریان غدیر، موج ایجاد کرد، آیاتی است که در متن خطبه به کار بـرده شـده اسـت. به عنوان نمونه</w:t>
      </w:r>
      <w:r w:rsidRPr="004912FD">
        <w:rPr>
          <w:rFonts w:cs="0 Zar"/>
          <w:sz w:val="32"/>
          <w:szCs w:val="32"/>
        </w:rPr>
        <w:t>:</w:t>
      </w:r>
    </w:p>
    <w:p w14:paraId="358E18AB" w14:textId="7250E623" w:rsidR="00943D51" w:rsidRPr="004912FD" w:rsidRDefault="00943D51" w:rsidP="004912FD">
      <w:pPr>
        <w:bidi/>
        <w:rPr>
          <w:rFonts w:cs="0 Zar"/>
          <w:sz w:val="32"/>
          <w:szCs w:val="32"/>
        </w:rPr>
      </w:pPr>
      <w:r w:rsidRPr="00712881">
        <w:rPr>
          <w:rFonts w:cs="0 Zar"/>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lastRenderedPageBreak/>
        <w:t>1</w:t>
      </w:r>
      <w:r w:rsidRPr="004912FD">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آیه تبلیغ</w:t>
      </w:r>
      <w:r w:rsidRPr="004912FD">
        <w:rPr>
          <w:rFonts w:cs="0 Zar"/>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bookmarkStart w:id="20" w:name="_ednref20"/>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"_edn20"</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[20]</w:t>
      </w:r>
      <w:r w:rsidRPr="004912FD">
        <w:rPr>
          <w:rFonts w:cs="0 Zar"/>
          <w:sz w:val="32"/>
          <w:szCs w:val="32"/>
        </w:rPr>
        <w:fldChar w:fldCharType="end"/>
      </w:r>
      <w:bookmarkEnd w:id="20"/>
      <w:r w:rsidRPr="004912FD">
        <w:rPr>
          <w:rFonts w:cs="0 Zar"/>
          <w:sz w:val="32"/>
          <w:szCs w:val="32"/>
        </w:rPr>
        <w:t> </w:t>
      </w:r>
      <w:r w:rsidR="004912FD">
        <w:rPr>
          <w:rFonts w:cs="0 Zar" w:hint="cs"/>
          <w:sz w:val="32"/>
          <w:szCs w:val="32"/>
          <w:rtl/>
        </w:rPr>
        <w:t>«</w:t>
      </w:r>
      <w:r w:rsidRPr="004912FD">
        <w:rPr>
          <w:rFonts w:cs="0 Zar"/>
          <w:sz w:val="32"/>
          <w:szCs w:val="32"/>
          <w:rtl/>
        </w:rPr>
        <w:t>ای پیامبر! آنچه را که از طرف پروردگارت بر تو نازل شـده اسـت، کاملاً [به مردم] برسان که اگر این کار را نکنی، رسالت او را انجام نداده ای. خـداوند تـو را از [خـطرات احتمالی] مردم نگاه می دارد</w:t>
      </w:r>
      <w:r w:rsidR="004912FD">
        <w:rPr>
          <w:rFonts w:cs="0 Zar" w:hint="cs"/>
          <w:sz w:val="32"/>
          <w:szCs w:val="32"/>
          <w:rtl/>
        </w:rPr>
        <w:t>»</w:t>
      </w:r>
      <w:r w:rsidRPr="004912FD">
        <w:rPr>
          <w:rFonts w:cs="0 Zar"/>
          <w:sz w:val="32"/>
          <w:szCs w:val="32"/>
        </w:rPr>
        <w:t>.</w:t>
      </w:r>
      <w:bookmarkStart w:id="21" w:name="_ednref21"/>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"_edn21"</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[21]</w:t>
      </w:r>
      <w:r w:rsidRPr="004912FD">
        <w:rPr>
          <w:rFonts w:cs="0 Zar"/>
          <w:sz w:val="32"/>
          <w:szCs w:val="32"/>
        </w:rPr>
        <w:fldChar w:fldCharType="end"/>
      </w:r>
      <w:bookmarkEnd w:id="21"/>
    </w:p>
    <w:p w14:paraId="27551989" w14:textId="4A989F60" w:rsidR="00943D51" w:rsidRPr="004912FD" w:rsidRDefault="00943D51" w:rsidP="004912FD">
      <w:pPr>
        <w:bidi/>
        <w:rPr>
          <w:rFonts w:cs="0 Zar"/>
          <w:sz w:val="32"/>
          <w:szCs w:val="32"/>
        </w:rPr>
      </w:pPr>
      <w:r w:rsidRPr="00712881">
        <w:rPr>
          <w:rFonts w:cs="0 Zar"/>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w:t>
      </w:r>
      <w:r w:rsidRPr="00712881">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آیه ولایت</w:t>
      </w:r>
      <w:r w:rsidRPr="005C5AF1">
        <w:rPr>
          <w:rFonts w:asciiTheme="majorHAnsi" w:hAnsiTheme="majorHAnsi" w:cstheme="majorHAnsi"/>
          <w:sz w:val="32"/>
          <w:szCs w:val="32"/>
        </w:rPr>
        <w:t xml:space="preserve">: </w:t>
      </w:r>
      <w:r w:rsidR="004912FD" w:rsidRPr="005C5AF1">
        <w:rPr>
          <w:rFonts w:asciiTheme="majorHAnsi" w:hAnsiTheme="majorHAnsi" w:cstheme="majorHAnsi"/>
          <w:sz w:val="32"/>
          <w:szCs w:val="32"/>
          <w:rtl/>
        </w:rPr>
        <w:t>«</w:t>
      </w:r>
      <w:r w:rsidRPr="005C5AF1">
        <w:rPr>
          <w:rFonts w:asciiTheme="majorHAnsi" w:hAnsiTheme="majorHAnsi" w:cstheme="majorHAnsi"/>
          <w:b/>
          <w:bCs/>
          <w:sz w:val="32"/>
          <w:szCs w:val="32"/>
          <w:rtl/>
        </w:rPr>
        <w:t>إِنَّما وَلِیکُمُ اللَّهُ وَ رَسُولُهُ</w:t>
      </w:r>
      <w:r w:rsidRPr="005C5AF1">
        <w:rPr>
          <w:rFonts w:asciiTheme="majorHAnsi" w:hAnsiTheme="majorHAnsi" w:cstheme="majorHAnsi"/>
          <w:b/>
          <w:bCs/>
          <w:sz w:val="32"/>
          <w:szCs w:val="32"/>
        </w:rPr>
        <w:t>...</w:t>
      </w:r>
      <w:r w:rsidR="004912FD" w:rsidRPr="005C5AF1">
        <w:rPr>
          <w:rFonts w:asciiTheme="majorHAnsi" w:hAnsiTheme="majorHAnsi" w:cstheme="majorHAnsi"/>
          <w:sz w:val="32"/>
          <w:szCs w:val="32"/>
          <w:rtl/>
        </w:rPr>
        <w:t>»</w:t>
      </w:r>
      <w:r w:rsidRPr="005C5AF1">
        <w:rPr>
          <w:rFonts w:asciiTheme="majorHAnsi" w:hAnsiTheme="majorHAnsi" w:cstheme="majorHAnsi"/>
          <w:sz w:val="32"/>
          <w:szCs w:val="32"/>
          <w:rtl/>
        </w:rPr>
        <w:t>؛</w:t>
      </w:r>
      <w:bookmarkStart w:id="22" w:name="_ednref22"/>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"_edn22"</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[22]</w:t>
      </w:r>
      <w:r w:rsidRPr="004912FD">
        <w:rPr>
          <w:rFonts w:cs="0 Zar"/>
          <w:sz w:val="32"/>
          <w:szCs w:val="32"/>
        </w:rPr>
        <w:fldChar w:fldCharType="end"/>
      </w:r>
      <w:bookmarkEnd w:id="22"/>
      <w:r w:rsidRPr="004912FD">
        <w:rPr>
          <w:rFonts w:cs="0 Zar"/>
          <w:sz w:val="32"/>
          <w:szCs w:val="32"/>
        </w:rPr>
        <w:t> </w:t>
      </w:r>
      <w:r w:rsidR="00712881">
        <w:rPr>
          <w:rFonts w:cs="0 Zar" w:hint="cs"/>
          <w:sz w:val="32"/>
          <w:szCs w:val="32"/>
          <w:rtl/>
        </w:rPr>
        <w:t>«</w:t>
      </w:r>
      <w:r w:rsidRPr="004912FD">
        <w:rPr>
          <w:rFonts w:cs="0 Zar"/>
          <w:sz w:val="32"/>
          <w:szCs w:val="32"/>
          <w:rtl/>
        </w:rPr>
        <w:t>سرپرست و ولی شما، تنها خداست و پیـامبر «ص» او و آنـها که ایمان آورده اند. همانهائی که نماز را برپا می دارند و در حال رکوع زکات مـی دهند</w:t>
      </w:r>
      <w:r w:rsidR="004912FD">
        <w:rPr>
          <w:rFonts w:cs="0 Zar" w:hint="cs"/>
          <w:sz w:val="32"/>
          <w:szCs w:val="32"/>
          <w:rtl/>
        </w:rPr>
        <w:t>»</w:t>
      </w:r>
      <w:r w:rsidRPr="004912FD">
        <w:rPr>
          <w:rFonts w:cs="0 Zar"/>
          <w:sz w:val="32"/>
          <w:szCs w:val="32"/>
        </w:rPr>
        <w:t>.</w:t>
      </w:r>
      <w:bookmarkStart w:id="23" w:name="_ednref23"/>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"_edn23"</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[23]</w:t>
      </w:r>
      <w:r w:rsidRPr="004912FD">
        <w:rPr>
          <w:rFonts w:cs="0 Zar"/>
          <w:sz w:val="32"/>
          <w:szCs w:val="32"/>
        </w:rPr>
        <w:fldChar w:fldCharType="end"/>
      </w:r>
      <w:bookmarkEnd w:id="23"/>
    </w:p>
    <w:p w14:paraId="06C16634" w14:textId="10A866EE" w:rsidR="00943D51" w:rsidRPr="004912FD" w:rsidRDefault="00943D51" w:rsidP="004912FD">
      <w:pPr>
        <w:bidi/>
        <w:rPr>
          <w:rFonts w:cs="0 Zar"/>
          <w:sz w:val="32"/>
          <w:szCs w:val="32"/>
        </w:rPr>
      </w:pPr>
      <w:r w:rsidRPr="00712881">
        <w:rPr>
          <w:rFonts w:cs="0 Zar"/>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Pr="00712881">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رسـول خـدا (ص) فرمودند</w:t>
      </w:r>
      <w:r w:rsidRPr="004912FD">
        <w:rPr>
          <w:rFonts w:cs="0 Zar"/>
          <w:sz w:val="32"/>
          <w:szCs w:val="32"/>
          <w:rtl/>
        </w:rPr>
        <w:t>: «ای مردم! قرآن بیان می کند که امامان بعد از او علی »ع» فرزندان او هستند و من نیز به شـما اعـلام کـردم که آنان از [نسل] من و او هستند. آنجا که خداوند عزیز و جلیل می فرماید</w:t>
      </w:r>
      <w:r w:rsidRPr="005C5AF1">
        <w:rPr>
          <w:rFonts w:asciiTheme="majorHAnsi" w:hAnsiTheme="majorHAnsi" w:cstheme="majorHAnsi"/>
          <w:sz w:val="32"/>
          <w:szCs w:val="32"/>
        </w:rPr>
        <w:t xml:space="preserve">: </w:t>
      </w:r>
      <w:r w:rsidR="005C5AF1" w:rsidRPr="005C5AF1">
        <w:rPr>
          <w:rFonts w:asciiTheme="majorHAnsi" w:hAnsiTheme="majorHAnsi" w:cstheme="majorHAnsi"/>
          <w:sz w:val="32"/>
          <w:szCs w:val="32"/>
          <w:rtl/>
        </w:rPr>
        <w:t>«</w:t>
      </w:r>
      <w:r w:rsidRPr="005C5AF1">
        <w:rPr>
          <w:rFonts w:asciiTheme="majorHAnsi" w:hAnsiTheme="majorHAnsi" w:cstheme="majorHAnsi"/>
          <w:b/>
          <w:bCs/>
          <w:sz w:val="32"/>
          <w:szCs w:val="32"/>
          <w:rtl/>
        </w:rPr>
        <w:t>کـَلِمَه بـاقِیه فی عَقِبِه</w:t>
      </w:r>
      <w:r w:rsidRPr="005C5AF1">
        <w:rPr>
          <w:rFonts w:asciiTheme="majorHAnsi" w:hAnsiTheme="majorHAnsi" w:cstheme="majorHAnsi"/>
          <w:sz w:val="32"/>
          <w:szCs w:val="32"/>
          <w:rtl/>
        </w:rPr>
        <w:t> </w:t>
      </w:r>
      <w:r w:rsidR="005C5AF1" w:rsidRPr="005C5AF1">
        <w:rPr>
          <w:rFonts w:asciiTheme="majorHAnsi" w:hAnsiTheme="majorHAnsi" w:cstheme="majorHAnsi"/>
          <w:sz w:val="32"/>
          <w:szCs w:val="32"/>
          <w:rtl/>
        </w:rPr>
        <w:t>»</w:t>
      </w:r>
      <w:r w:rsidRPr="004912FD">
        <w:rPr>
          <w:rFonts w:cs="0 Zar"/>
          <w:sz w:val="32"/>
          <w:szCs w:val="32"/>
          <w:rtl/>
        </w:rPr>
        <w:t>؛</w:t>
      </w:r>
      <w:bookmarkStart w:id="24" w:name="_ednref24"/>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"_edn24"</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[24]</w:t>
      </w:r>
      <w:r w:rsidRPr="004912FD">
        <w:rPr>
          <w:rFonts w:cs="0 Zar"/>
          <w:sz w:val="32"/>
          <w:szCs w:val="32"/>
        </w:rPr>
        <w:fldChar w:fldCharType="end"/>
      </w:r>
      <w:bookmarkEnd w:id="24"/>
      <w:r w:rsidRPr="004912FD">
        <w:rPr>
          <w:rFonts w:cs="0 Zar"/>
          <w:sz w:val="32"/>
          <w:szCs w:val="32"/>
        </w:rPr>
        <w:t> «</w:t>
      </w:r>
      <w:r w:rsidRPr="004912FD">
        <w:rPr>
          <w:rFonts w:cs="0 Zar"/>
          <w:sz w:val="32"/>
          <w:szCs w:val="32"/>
          <w:rtl/>
        </w:rPr>
        <w:t>کلمة پاینده در نسل او</w:t>
      </w:r>
      <w:r w:rsidR="005C5AF1">
        <w:rPr>
          <w:rFonts w:cs="0 Zar" w:hint="cs"/>
          <w:sz w:val="32"/>
          <w:szCs w:val="32"/>
          <w:rtl/>
        </w:rPr>
        <w:t>»</w:t>
      </w:r>
    </w:p>
    <w:p w14:paraId="447A8CAB" w14:textId="51149210" w:rsidR="00943D51" w:rsidRPr="004912FD" w:rsidRDefault="00943D51" w:rsidP="004912FD">
      <w:pPr>
        <w:bidi/>
        <w:rPr>
          <w:rFonts w:cs="0 Zar"/>
          <w:sz w:val="32"/>
          <w:szCs w:val="32"/>
        </w:rPr>
      </w:pPr>
      <w:r w:rsidRPr="00712881">
        <w:rPr>
          <w:rFonts w:cs="0 Zar"/>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4</w:t>
      </w:r>
      <w:r w:rsidRPr="00712881">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آیه بیعت</w:t>
      </w:r>
      <w:r w:rsidRPr="00712881">
        <w:rPr>
          <w:rFonts w:cs="0 Zar"/>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712881" w:rsidRPr="005C5AF1">
        <w:rPr>
          <w:rFonts w:asciiTheme="majorHAnsi" w:hAnsiTheme="majorHAnsi" w:cstheme="majorHAnsi"/>
          <w:sz w:val="32"/>
          <w:szCs w:val="32"/>
          <w:rtl/>
        </w:rPr>
        <w:t>«</w:t>
      </w:r>
      <w:r w:rsidRPr="005C5AF1">
        <w:rPr>
          <w:rFonts w:asciiTheme="majorHAnsi" w:hAnsiTheme="majorHAnsi" w:cstheme="majorHAnsi"/>
          <w:b/>
          <w:bCs/>
          <w:sz w:val="32"/>
          <w:szCs w:val="32"/>
          <w:rtl/>
        </w:rPr>
        <w:t>إِنَّ الَّذینَ یبایعُونَکَ</w:t>
      </w:r>
      <w:r w:rsidRPr="005C5AF1">
        <w:rPr>
          <w:rFonts w:asciiTheme="majorHAnsi" w:hAnsiTheme="majorHAnsi" w:cstheme="majorHAnsi"/>
          <w:sz w:val="32"/>
          <w:szCs w:val="32"/>
        </w:rPr>
        <w:t>...</w:t>
      </w:r>
      <w:r w:rsidR="005C5AF1" w:rsidRPr="005C5AF1">
        <w:rPr>
          <w:rFonts w:asciiTheme="majorHAnsi" w:hAnsiTheme="majorHAnsi" w:cstheme="majorHAnsi"/>
          <w:sz w:val="32"/>
          <w:szCs w:val="32"/>
          <w:rtl/>
        </w:rPr>
        <w:t>»</w:t>
      </w:r>
      <w:r w:rsidRPr="004912FD">
        <w:rPr>
          <w:rFonts w:cs="0 Zar"/>
          <w:sz w:val="32"/>
          <w:szCs w:val="32"/>
          <w:rtl/>
        </w:rPr>
        <w:t>؛</w:t>
      </w:r>
      <w:bookmarkStart w:id="25" w:name="_ednref25"/>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"_edn25"</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[25]</w:t>
      </w:r>
      <w:r w:rsidRPr="004912FD">
        <w:rPr>
          <w:rFonts w:cs="0 Zar"/>
          <w:sz w:val="32"/>
          <w:szCs w:val="32"/>
        </w:rPr>
        <w:fldChar w:fldCharType="end"/>
      </w:r>
      <w:bookmarkEnd w:id="25"/>
      <w:r w:rsidRPr="004912FD">
        <w:rPr>
          <w:rFonts w:cs="0 Zar"/>
          <w:sz w:val="32"/>
          <w:szCs w:val="32"/>
        </w:rPr>
        <w:t> «</w:t>
      </w:r>
      <w:r w:rsidRPr="004912FD">
        <w:rPr>
          <w:rFonts w:cs="0 Zar"/>
          <w:sz w:val="32"/>
          <w:szCs w:val="32"/>
          <w:rtl/>
        </w:rPr>
        <w:t>کسانی که با تو بیعت مـی کنند [در حـقیقت] تنها با خدا بیعت می نمایند و دست خدا بالای دست آنهاست، پس هر کـس پیـمان شکنی کند، تنها بر زیان خود پیمان شـکسته اسـت</w:t>
      </w:r>
      <w:r w:rsidRPr="004912FD">
        <w:rPr>
          <w:rFonts w:cs="0 Zar"/>
          <w:sz w:val="32"/>
          <w:szCs w:val="32"/>
        </w:rPr>
        <w:t>.</w:t>
      </w:r>
      <w:r w:rsidR="00712881">
        <w:rPr>
          <w:rFonts w:cs="0 Zar" w:hint="cs"/>
          <w:sz w:val="32"/>
          <w:szCs w:val="32"/>
          <w:rtl/>
        </w:rPr>
        <w:t>»</w:t>
      </w:r>
    </w:p>
    <w:p w14:paraId="2C73434E" w14:textId="7841207F" w:rsidR="00943D51" w:rsidRPr="004912FD" w:rsidRDefault="00943D51" w:rsidP="004912FD">
      <w:pPr>
        <w:bidi/>
        <w:rPr>
          <w:rFonts w:cs="0 Zar"/>
          <w:sz w:val="32"/>
          <w:szCs w:val="32"/>
        </w:rPr>
      </w:pPr>
      <w:r w:rsidRPr="004912FD">
        <w:rPr>
          <w:rFonts w:cs="0 Zar"/>
          <w:sz w:val="32"/>
          <w:szCs w:val="32"/>
          <w:rtl/>
        </w:rPr>
        <w:t>و هـمین طور آیات اکمال، افشای منافقین</w:t>
      </w:r>
      <w:bookmarkStart w:id="26" w:name="_ednref26"/>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"_edn26"</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[26]</w:t>
      </w:r>
      <w:r w:rsidRPr="004912FD">
        <w:rPr>
          <w:rFonts w:cs="0 Zar"/>
          <w:sz w:val="32"/>
          <w:szCs w:val="32"/>
        </w:rPr>
        <w:fldChar w:fldCharType="end"/>
      </w:r>
      <w:bookmarkEnd w:id="26"/>
      <w:r w:rsidRPr="004912FD">
        <w:rPr>
          <w:rFonts w:cs="0 Zar"/>
          <w:sz w:val="32"/>
          <w:szCs w:val="32"/>
        </w:rPr>
        <w:t> </w:t>
      </w:r>
      <w:r w:rsidRPr="004912FD">
        <w:rPr>
          <w:rFonts w:cs="0 Zar"/>
          <w:sz w:val="32"/>
          <w:szCs w:val="32"/>
          <w:rtl/>
        </w:rPr>
        <w:t xml:space="preserve">و در پایان اشاره فـرمودند کـه آیات متعددی درباره علی «ع» در قرآن نازل شده است: «و آیة خشنودی [پروردگار] جز دربـاره او نـازل نشده است و مخاطبه خداوند بـا مـؤمنان آغازش بـا عـلی </w:t>
      </w:r>
      <w:r w:rsidR="005C5AF1">
        <w:rPr>
          <w:rFonts w:cs="0 Zar" w:hint="cs"/>
          <w:sz w:val="32"/>
          <w:szCs w:val="32"/>
          <w:rtl/>
        </w:rPr>
        <w:t>«</w:t>
      </w:r>
      <w:r w:rsidRPr="004912FD">
        <w:rPr>
          <w:rFonts w:cs="0 Zar"/>
          <w:sz w:val="32"/>
          <w:szCs w:val="32"/>
          <w:rtl/>
        </w:rPr>
        <w:t>ع» اسـت. آیه مدحی در قرآن نازل نشده اسـت مـگر او داخل آن است. «هل اتی» بهشت را برای او شهادت داده است و سوره «هل اتـی» دربـاره غیر او [و اهل بیت اش] نازل نشده است و جـز او به وسیله آن مدح نـشده اسـت</w:t>
      </w:r>
      <w:r w:rsidR="00712881">
        <w:rPr>
          <w:rFonts w:cs="0 Zar" w:hint="cs"/>
          <w:sz w:val="32"/>
          <w:szCs w:val="32"/>
          <w:rtl/>
        </w:rPr>
        <w:t>»</w:t>
      </w:r>
      <w:r w:rsidRPr="004912FD">
        <w:rPr>
          <w:rFonts w:cs="0 Zar"/>
          <w:sz w:val="32"/>
          <w:szCs w:val="32"/>
        </w:rPr>
        <w:t>.</w:t>
      </w:r>
      <w:bookmarkStart w:id="27" w:name="_ednref27"/>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"_edn27"</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[27]</w:t>
      </w:r>
      <w:r w:rsidRPr="004912FD">
        <w:rPr>
          <w:rFonts w:cs="0 Zar"/>
          <w:sz w:val="32"/>
          <w:szCs w:val="32"/>
        </w:rPr>
        <w:fldChar w:fldCharType="end"/>
      </w:r>
      <w:bookmarkEnd w:id="27"/>
    </w:p>
    <w:p w14:paraId="5CE9D03D" w14:textId="5B5706EE" w:rsidR="00943D51" w:rsidRPr="00712881" w:rsidRDefault="00943D51" w:rsidP="004912FD">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12881">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5</w:t>
      </w:r>
      <w:r w:rsidRPr="00712881">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امامت امامان و حضرت مهدی «عـج</w:t>
      </w:r>
      <w:r w:rsidR="00712881" w:rsidRPr="00712881">
        <w:rPr>
          <w:rFonts w:cs="0 Zar" w:hint="cs"/>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p w14:paraId="10E6AA40" w14:textId="7EC9B799" w:rsidR="00943D51" w:rsidRPr="004912FD" w:rsidRDefault="00943D51" w:rsidP="004912FD">
      <w:pPr>
        <w:bidi/>
        <w:rPr>
          <w:rFonts w:cs="0 Zar"/>
          <w:sz w:val="32"/>
          <w:szCs w:val="32"/>
        </w:rPr>
      </w:pPr>
      <w:r w:rsidRPr="004912FD">
        <w:rPr>
          <w:rFonts w:cs="0 Zar"/>
          <w:sz w:val="32"/>
          <w:szCs w:val="32"/>
          <w:rtl/>
        </w:rPr>
        <w:lastRenderedPageBreak/>
        <w:t>نـکتة موج آفرین دیگر، طرح امامت تمام امامان دوازده گانه در خطبة غدیر است، برخلاف آنچه کـه در اذهـان عمومی جا گرفته است، حـضرت در بـیش از شـش مورد بر امـامت تـمام امامان تصریح فرموده اند</w:t>
      </w:r>
      <w:r w:rsidRPr="004912FD">
        <w:rPr>
          <w:rFonts w:cs="0 Zar"/>
          <w:sz w:val="32"/>
          <w:szCs w:val="32"/>
        </w:rPr>
        <w:t>. </w:t>
      </w:r>
      <w:bookmarkStart w:id="28" w:name="_ednref28"/>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"_edn28"</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[28]</w:t>
      </w:r>
      <w:r w:rsidRPr="004912FD">
        <w:rPr>
          <w:rFonts w:cs="0 Zar"/>
          <w:sz w:val="32"/>
          <w:szCs w:val="32"/>
        </w:rPr>
        <w:fldChar w:fldCharType="end"/>
      </w:r>
      <w:bookmarkEnd w:id="28"/>
      <w:r w:rsidRPr="004912FD">
        <w:rPr>
          <w:rFonts w:cs="0 Zar"/>
          <w:sz w:val="32"/>
          <w:szCs w:val="32"/>
        </w:rPr>
        <w:t> </w:t>
      </w:r>
      <w:r w:rsidRPr="004912FD">
        <w:rPr>
          <w:rFonts w:cs="0 Zar"/>
          <w:sz w:val="32"/>
          <w:szCs w:val="32"/>
          <w:rtl/>
        </w:rPr>
        <w:t>از جـمله فـرمودند</w:t>
      </w:r>
      <w:r w:rsidRPr="004912FD">
        <w:rPr>
          <w:rFonts w:cs="0 Zar"/>
          <w:sz w:val="32"/>
          <w:szCs w:val="32"/>
        </w:rPr>
        <w:t xml:space="preserve">: </w:t>
      </w:r>
      <w:r w:rsidR="00712881" w:rsidRPr="005C5AF1">
        <w:rPr>
          <w:rFonts w:asciiTheme="majorHAnsi" w:hAnsiTheme="majorHAnsi" w:cstheme="majorHAnsi"/>
          <w:sz w:val="32"/>
          <w:szCs w:val="32"/>
          <w:rtl/>
        </w:rPr>
        <w:t>«</w:t>
      </w:r>
      <w:r w:rsidRPr="005C5AF1">
        <w:rPr>
          <w:rFonts w:asciiTheme="majorHAnsi" w:hAnsiTheme="majorHAnsi" w:cstheme="majorHAnsi"/>
          <w:b/>
          <w:bCs/>
          <w:sz w:val="32"/>
          <w:szCs w:val="32"/>
          <w:rtl/>
        </w:rPr>
        <w:t>ثُمَّ مِن بَعدِی عَلِی وَلِیکُم وَ إِمَامُکُم بِأَمرِ اللَّهِ رَبِّکُم ثُمَّ الإِمَامَه فِی ذُرِّیتِی مـِن وُلدِهـِ إِلَی یومِ تَلقَونَ اللَّهَ عَزَّ اسمُهُ وَ رَسـُولُه</w:t>
      </w:r>
      <w:r w:rsidRPr="005C5AF1">
        <w:rPr>
          <w:rFonts w:asciiTheme="majorHAnsi" w:hAnsiTheme="majorHAnsi" w:cstheme="majorHAnsi"/>
          <w:sz w:val="32"/>
          <w:szCs w:val="32"/>
          <w:rtl/>
        </w:rPr>
        <w:t>؛</w:t>
      </w:r>
      <w:r w:rsidRPr="004912FD">
        <w:rPr>
          <w:rFonts w:ascii="Calibri" w:hAnsi="Calibri" w:cs="Calibri" w:hint="cs"/>
          <w:sz w:val="32"/>
          <w:szCs w:val="32"/>
          <w:rtl/>
        </w:rPr>
        <w:t> </w:t>
      </w:r>
      <w:bookmarkStart w:id="29" w:name="_ednref29"/>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"_edn29"</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[29]</w:t>
      </w:r>
      <w:r w:rsidRPr="004912FD">
        <w:rPr>
          <w:rFonts w:cs="0 Zar"/>
          <w:sz w:val="32"/>
          <w:szCs w:val="32"/>
        </w:rPr>
        <w:fldChar w:fldCharType="end"/>
      </w:r>
      <w:bookmarkEnd w:id="29"/>
      <w:r w:rsidRPr="004912FD">
        <w:rPr>
          <w:rFonts w:cs="0 Zar"/>
          <w:sz w:val="32"/>
          <w:szCs w:val="32"/>
        </w:rPr>
        <w:t> </w:t>
      </w:r>
      <w:r w:rsidRPr="004912FD">
        <w:rPr>
          <w:rFonts w:cs="0 Zar"/>
          <w:sz w:val="32"/>
          <w:szCs w:val="32"/>
          <w:rtl/>
        </w:rPr>
        <w:t xml:space="preserve">سـپس بعد از مـن، بـه فـرمان خدا، علی </w:t>
      </w:r>
      <w:r w:rsidR="00712881">
        <w:rPr>
          <w:rFonts w:cs="0 Zar" w:hint="cs"/>
          <w:sz w:val="32"/>
          <w:szCs w:val="32"/>
          <w:rtl/>
        </w:rPr>
        <w:t>«</w:t>
      </w:r>
      <w:r w:rsidRPr="004912FD">
        <w:rPr>
          <w:rFonts w:cs="0 Zar"/>
          <w:sz w:val="32"/>
          <w:szCs w:val="32"/>
          <w:rtl/>
        </w:rPr>
        <w:t>ع» ولی و امام شـماست. سپس تا روزی که خدا و رسولش را ملاقات کنید، امامت در نسل من از فرزندان علی«ع» باقی است</w:t>
      </w:r>
      <w:r w:rsidR="00712881">
        <w:rPr>
          <w:rFonts w:cs="0 Zar" w:hint="cs"/>
          <w:sz w:val="32"/>
          <w:szCs w:val="32"/>
          <w:rtl/>
        </w:rPr>
        <w:t>».</w:t>
      </w:r>
    </w:p>
    <w:p w14:paraId="7C1E16EA" w14:textId="2F699C1B" w:rsidR="00943D51" w:rsidRPr="004912FD" w:rsidRDefault="00943D51" w:rsidP="004912FD">
      <w:pPr>
        <w:bidi/>
        <w:rPr>
          <w:rFonts w:cs="0 Zar"/>
          <w:sz w:val="32"/>
          <w:szCs w:val="32"/>
        </w:rPr>
      </w:pPr>
      <w:r w:rsidRPr="004912FD">
        <w:rPr>
          <w:rFonts w:cs="0 Zar"/>
          <w:sz w:val="32"/>
          <w:szCs w:val="32"/>
          <w:rtl/>
        </w:rPr>
        <w:t>امـامت حـضرت مهدی «عج» و دستاوردهای حکومت ایشان نـیز در خـطبه غـدیر مـطرح شـده است</w:t>
      </w:r>
      <w:r w:rsidRPr="004912FD">
        <w:rPr>
          <w:rFonts w:cs="0 Zar"/>
          <w:sz w:val="32"/>
          <w:szCs w:val="32"/>
        </w:rPr>
        <w:t xml:space="preserve">: </w:t>
      </w:r>
      <w:r w:rsidR="00712881" w:rsidRPr="005C5AF1">
        <w:rPr>
          <w:rFonts w:asciiTheme="majorHAnsi" w:hAnsiTheme="majorHAnsi" w:cstheme="majorHAnsi"/>
          <w:sz w:val="32"/>
          <w:szCs w:val="32"/>
          <w:rtl/>
        </w:rPr>
        <w:t>«</w:t>
      </w:r>
      <w:r w:rsidRPr="005C5AF1">
        <w:rPr>
          <w:rFonts w:asciiTheme="majorHAnsi" w:hAnsiTheme="majorHAnsi" w:cstheme="majorHAnsi"/>
          <w:b/>
          <w:bCs/>
          <w:sz w:val="32"/>
          <w:szCs w:val="32"/>
          <w:rtl/>
        </w:rPr>
        <w:t>مَعَاشِرَ النـَّاسِ إِنـِّی نَبِی وَ عَلِی وَصِیی أَلَا إِنَّ خَاتَمَ الأَئِمَّه مِنَّا القَائِمُ المَهدِی</w:t>
      </w:r>
      <w:r w:rsidRPr="005C5AF1">
        <w:rPr>
          <w:rFonts w:asciiTheme="majorHAnsi" w:hAnsiTheme="majorHAnsi" w:cstheme="majorHAnsi"/>
          <w:sz w:val="32"/>
          <w:szCs w:val="32"/>
          <w:rtl/>
        </w:rPr>
        <w:t>؛</w:t>
      </w:r>
      <w:r w:rsidRPr="004912FD">
        <w:rPr>
          <w:rFonts w:ascii="Calibri" w:hAnsi="Calibri" w:cs="Calibri" w:hint="cs"/>
          <w:sz w:val="32"/>
          <w:szCs w:val="32"/>
          <w:rtl/>
        </w:rPr>
        <w:t> </w:t>
      </w:r>
      <w:bookmarkStart w:id="30" w:name="_ednref30"/>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"_edn30"</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[30]</w:t>
      </w:r>
      <w:r w:rsidRPr="004912FD">
        <w:rPr>
          <w:rFonts w:cs="0 Zar"/>
          <w:sz w:val="32"/>
          <w:szCs w:val="32"/>
        </w:rPr>
        <w:fldChar w:fldCharType="end"/>
      </w:r>
      <w:bookmarkEnd w:id="30"/>
      <w:r w:rsidRPr="004912FD">
        <w:rPr>
          <w:rFonts w:cs="0 Zar"/>
          <w:sz w:val="32"/>
          <w:szCs w:val="32"/>
        </w:rPr>
        <w:t> </w:t>
      </w:r>
      <w:r w:rsidRPr="004912FD">
        <w:rPr>
          <w:rFonts w:cs="0 Zar"/>
          <w:sz w:val="32"/>
          <w:szCs w:val="32"/>
          <w:rtl/>
        </w:rPr>
        <w:t>ای مردم! به راستی من نبی، و علی وصی مـن اسـت. بـدانید که آخرین امامان از ما، مهدی قائم اسـت</w:t>
      </w:r>
      <w:r w:rsidRPr="004912FD">
        <w:rPr>
          <w:rFonts w:cs="0 Zar"/>
          <w:sz w:val="32"/>
          <w:szCs w:val="32"/>
        </w:rPr>
        <w:t>...</w:t>
      </w:r>
      <w:r w:rsidR="00712881">
        <w:rPr>
          <w:rFonts w:cs="0 Zar" w:hint="cs"/>
          <w:sz w:val="32"/>
          <w:szCs w:val="32"/>
          <w:rtl/>
        </w:rPr>
        <w:t>»</w:t>
      </w:r>
    </w:p>
    <w:p w14:paraId="2961FBA8" w14:textId="04A409EB" w:rsidR="00943D51" w:rsidRPr="00712881" w:rsidRDefault="00943D51" w:rsidP="004912FD">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12881">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6</w:t>
      </w:r>
      <w:r w:rsidRPr="00712881">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تـجسّمی نـمودن حـادثه ولایـت عـلی«ع</w:t>
      </w:r>
      <w:r w:rsidR="00712881" w:rsidRPr="00712881">
        <w:rPr>
          <w:rFonts w:cs="0 Zar" w:hint="cs"/>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p w14:paraId="2F001E32" w14:textId="437508CA" w:rsidR="00943D51" w:rsidRPr="004912FD" w:rsidRDefault="00943D51" w:rsidP="004912FD">
      <w:pPr>
        <w:bidi/>
        <w:rPr>
          <w:rFonts w:cs="0 Zar"/>
          <w:sz w:val="32"/>
          <w:szCs w:val="32"/>
        </w:rPr>
      </w:pPr>
      <w:r w:rsidRPr="004912FD">
        <w:rPr>
          <w:rFonts w:cs="0 Zar"/>
          <w:sz w:val="32"/>
          <w:szCs w:val="32"/>
          <w:rtl/>
        </w:rPr>
        <w:t>نکته برجسته دیگر، تأکید و تکرار ولایت علی «ع» بود. علاّمه امینی در بخش دیگری از خطبه غدیر به نقل از اهل سنّت نقل می کند که پیامبر«ص» فرمودند</w:t>
      </w:r>
      <w:r w:rsidRPr="005C5AF1">
        <w:rPr>
          <w:rFonts w:asciiTheme="majorHAnsi" w:hAnsiTheme="majorHAnsi" w:cstheme="majorHAnsi"/>
          <w:sz w:val="32"/>
          <w:szCs w:val="32"/>
        </w:rPr>
        <w:t xml:space="preserve">: </w:t>
      </w:r>
      <w:r w:rsidR="00712881" w:rsidRPr="005C5AF1">
        <w:rPr>
          <w:rFonts w:asciiTheme="majorHAnsi" w:hAnsiTheme="majorHAnsi" w:cstheme="majorHAnsi"/>
          <w:sz w:val="32"/>
          <w:szCs w:val="32"/>
          <w:rtl/>
        </w:rPr>
        <w:t>«</w:t>
      </w:r>
      <w:r w:rsidRPr="005C5AF1">
        <w:rPr>
          <w:rFonts w:asciiTheme="majorHAnsi" w:hAnsiTheme="majorHAnsi" w:cstheme="majorHAnsi"/>
          <w:b/>
          <w:bCs/>
          <w:sz w:val="32"/>
          <w:szCs w:val="32"/>
          <w:rtl/>
        </w:rPr>
        <w:t>إِنَّ اللَّهَ مَولَای وَ أَنـَا مَولَی المُؤمِنِینَ وَ أَنَا أَولَی بِهِم مِن أَنفُسِهِم فَمَن کُنتُ مَولَاهُ فَعَلِی مَولَاه</w:t>
      </w:r>
      <w:r w:rsidRPr="005C5AF1">
        <w:rPr>
          <w:rFonts w:asciiTheme="majorHAnsi" w:hAnsiTheme="majorHAnsi" w:cstheme="majorHAnsi"/>
          <w:sz w:val="32"/>
          <w:szCs w:val="32"/>
          <w:rtl/>
        </w:rPr>
        <w:t>؛ </w:t>
      </w:r>
      <w:bookmarkStart w:id="31" w:name="_ednref31"/>
      <w:r w:rsidRPr="005C5AF1">
        <w:rPr>
          <w:rFonts w:asciiTheme="majorHAnsi" w:hAnsiTheme="majorHAnsi" w:cstheme="majorHAnsi"/>
          <w:sz w:val="32"/>
          <w:szCs w:val="32"/>
        </w:rPr>
        <w:fldChar w:fldCharType="begin"/>
      </w:r>
      <w:r w:rsidRPr="005C5AF1">
        <w:rPr>
          <w:rFonts w:asciiTheme="majorHAnsi" w:hAnsiTheme="majorHAnsi" w:cstheme="majorHAnsi"/>
          <w:sz w:val="32"/>
          <w:szCs w:val="32"/>
        </w:rPr>
        <w:instrText>HYPERLINK "https://hawzah.net/fa/Article/View/95365/%D9%85%D9%88%D8%AC-%D9%87%D8%A7%DB%8C-%D9%88%D8%A7%D9%82%D8%B9%D9%87-%D8%BA%D8%AF%DB%8C%D8%B1-" \l "_edn31"</w:instrText>
      </w:r>
      <w:r w:rsidRPr="005C5AF1">
        <w:rPr>
          <w:rFonts w:asciiTheme="majorHAnsi" w:hAnsiTheme="majorHAnsi" w:cstheme="majorHAnsi"/>
          <w:sz w:val="32"/>
          <w:szCs w:val="32"/>
        </w:rPr>
      </w:r>
      <w:r w:rsidRPr="005C5AF1">
        <w:rPr>
          <w:rFonts w:asciiTheme="majorHAnsi" w:hAnsiTheme="majorHAnsi" w:cstheme="majorHAnsi"/>
          <w:sz w:val="32"/>
          <w:szCs w:val="32"/>
        </w:rPr>
        <w:fldChar w:fldCharType="separate"/>
      </w:r>
      <w:r w:rsidRPr="005C5AF1">
        <w:rPr>
          <w:rStyle w:val="Hyperlink"/>
          <w:rFonts w:asciiTheme="majorHAnsi" w:hAnsiTheme="majorHAnsi" w:cstheme="majorHAnsi"/>
          <w:sz w:val="32"/>
          <w:szCs w:val="32"/>
          <w:rtl/>
        </w:rPr>
        <w:t>[31]</w:t>
      </w:r>
      <w:r w:rsidRPr="005C5AF1">
        <w:rPr>
          <w:rFonts w:asciiTheme="majorHAnsi" w:hAnsiTheme="majorHAnsi" w:cstheme="majorHAnsi"/>
          <w:sz w:val="32"/>
          <w:szCs w:val="32"/>
        </w:rPr>
        <w:fldChar w:fldCharType="end"/>
      </w:r>
      <w:bookmarkEnd w:id="31"/>
      <w:r w:rsidRPr="005C5AF1">
        <w:rPr>
          <w:rFonts w:asciiTheme="majorHAnsi" w:hAnsiTheme="majorHAnsi" w:cstheme="majorHAnsi"/>
          <w:sz w:val="32"/>
          <w:szCs w:val="32"/>
        </w:rPr>
        <w:t> </w:t>
      </w:r>
      <w:r w:rsidRPr="005C5AF1">
        <w:rPr>
          <w:rFonts w:asciiTheme="majorHAnsi" w:hAnsiTheme="majorHAnsi" w:cstheme="majorHAnsi"/>
          <w:b/>
          <w:bCs/>
          <w:sz w:val="32"/>
          <w:szCs w:val="32"/>
          <w:rtl/>
        </w:rPr>
        <w:t>یقُولُهَا ثَلاَثَ مَرَّاتِ وَفِی لَفظِ اَحمَد اِمَامِ الحَنَابِلَه: أرْبَعَ مَرَّات</w:t>
      </w:r>
      <w:r w:rsidRPr="005C5AF1">
        <w:rPr>
          <w:rFonts w:asciiTheme="majorHAnsi" w:hAnsiTheme="majorHAnsi" w:cstheme="majorHAnsi"/>
          <w:sz w:val="32"/>
          <w:szCs w:val="32"/>
          <w:rtl/>
        </w:rPr>
        <w:t>؛</w:t>
      </w:r>
      <w:r w:rsidRPr="004912FD">
        <w:rPr>
          <w:rFonts w:cs="0 Zar"/>
          <w:sz w:val="32"/>
          <w:szCs w:val="32"/>
          <w:rtl/>
        </w:rPr>
        <w:t xml:space="preserve"> به راستی خدا، مولای من است و من مولا و سرپرست مـؤمنان و بـر آنها از خودشان اولی هستم. پس هر کس من مولا و سرپرست او بوده ام، علی مولا و سرپرست اوست</w:t>
      </w:r>
      <w:r w:rsidR="00712881">
        <w:rPr>
          <w:rFonts w:cs="0 Zar" w:hint="cs"/>
          <w:sz w:val="32"/>
          <w:szCs w:val="32"/>
          <w:rtl/>
        </w:rPr>
        <w:t>»</w:t>
      </w:r>
      <w:r w:rsidRPr="004912FD">
        <w:rPr>
          <w:rFonts w:cs="0 Zar"/>
          <w:sz w:val="32"/>
          <w:szCs w:val="32"/>
        </w:rPr>
        <w:t>.</w:t>
      </w:r>
    </w:p>
    <w:p w14:paraId="3293268D" w14:textId="77777777" w:rsidR="00943D51" w:rsidRPr="004912FD" w:rsidRDefault="00943D51" w:rsidP="004912FD">
      <w:pPr>
        <w:bidi/>
        <w:rPr>
          <w:rFonts w:cs="0 Zar"/>
          <w:sz w:val="32"/>
          <w:szCs w:val="32"/>
        </w:rPr>
      </w:pPr>
      <w:r w:rsidRPr="004912FD">
        <w:rPr>
          <w:rFonts w:cs="0 Zar"/>
          <w:sz w:val="32"/>
          <w:szCs w:val="32"/>
          <w:rtl/>
        </w:rPr>
        <w:t>پیامبر«ص» این جمله را سه بار و بنا بر قول احمد، امام حنابله چهار بار تکرار کردند. ایـشان عـلاوه بر تکرار، موضوع را به صورت تجسمی هم نشان دادند، به این صورت که دست علی«ع» را بالا بردند و تاکید کردند که این علی را مـی گویم نـه فرد دیگری را</w:t>
      </w:r>
      <w:r w:rsidRPr="004912FD">
        <w:rPr>
          <w:rFonts w:cs="0 Zar"/>
          <w:sz w:val="32"/>
          <w:szCs w:val="32"/>
        </w:rPr>
        <w:t>.</w:t>
      </w:r>
    </w:p>
    <w:p w14:paraId="523AC683" w14:textId="371EFC21" w:rsidR="00943D51" w:rsidRPr="004912FD" w:rsidRDefault="00943D51" w:rsidP="004912FD">
      <w:pPr>
        <w:bidi/>
        <w:rPr>
          <w:rFonts w:cs="0 Zar"/>
          <w:sz w:val="32"/>
          <w:szCs w:val="32"/>
        </w:rPr>
      </w:pPr>
      <w:r w:rsidRPr="004912FD">
        <w:rPr>
          <w:rFonts w:cs="0 Zar"/>
          <w:sz w:val="32"/>
          <w:szCs w:val="32"/>
          <w:rtl/>
        </w:rPr>
        <w:t xml:space="preserve">به راستی پیامبر اکـرم«ص» در بـحث ولایت و امامت، سنگ تمام گذاشتند و با روش های گوناگون مسئله را تبیین کردند. حتی اهل بیت «ع» را در جریان نزول آیة تطهیر و حدیث کساء زیر عبا قرار </w:t>
      </w:r>
      <w:r w:rsidRPr="004912FD">
        <w:rPr>
          <w:rFonts w:cs="0 Zar"/>
          <w:sz w:val="32"/>
          <w:szCs w:val="32"/>
          <w:rtl/>
        </w:rPr>
        <w:lastRenderedPageBreak/>
        <w:t>دادند و فـرمودند: ایـنها اهل بیت من هستند، تـا عـده ای نیایند و بگویند که همسران پیامبر «ص» نیز داخل اهل بیت هستند [چنانکه گفتند]. در اینجا نیز دست علی«ع» را بالا بردند تا بر همه روشن شود که مقصود، علی بن ابی طالب«ع» است</w:t>
      </w:r>
      <w:bookmarkStart w:id="32" w:name="_ednref32"/>
      <w:r w:rsidR="00712881">
        <w:rPr>
          <w:rFonts w:cs="0 Zar" w:hint="cs"/>
          <w:sz w:val="32"/>
          <w:szCs w:val="32"/>
          <w:rtl/>
        </w:rPr>
        <w:t>»</w:t>
      </w:r>
      <w:hyperlink r:id="rId6" w:anchor="_edn32" w:history="1">
        <w:r w:rsidRPr="004912FD">
          <w:rPr>
            <w:rStyle w:val="Hyperlink"/>
            <w:rFonts w:cs="0 Zar" w:hint="cs"/>
            <w:sz w:val="32"/>
            <w:szCs w:val="32"/>
            <w:rtl/>
          </w:rPr>
          <w:t>[32]</w:t>
        </w:r>
      </w:hyperlink>
      <w:bookmarkEnd w:id="32"/>
      <w:r w:rsidRPr="004912FD">
        <w:rPr>
          <w:rFonts w:cs="0 Zar"/>
          <w:sz w:val="32"/>
          <w:szCs w:val="32"/>
        </w:rPr>
        <w:t>.</w:t>
      </w:r>
    </w:p>
    <w:p w14:paraId="33DE80E2" w14:textId="77777777" w:rsidR="00943D51" w:rsidRPr="00712881" w:rsidRDefault="00943D51" w:rsidP="004912FD">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12881">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7</w:t>
      </w:r>
      <w:r w:rsidRPr="00712881">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تـأکید بـر انتقال به دیگران</w:t>
      </w:r>
    </w:p>
    <w:p w14:paraId="7A032A27" w14:textId="2F22C390" w:rsidR="00943D51" w:rsidRPr="004912FD" w:rsidRDefault="00943D51" w:rsidP="004912FD">
      <w:pPr>
        <w:bidi/>
        <w:rPr>
          <w:rFonts w:cs="0 Zar"/>
          <w:sz w:val="32"/>
          <w:szCs w:val="32"/>
        </w:rPr>
      </w:pPr>
      <w:r w:rsidRPr="004912FD">
        <w:rPr>
          <w:rFonts w:cs="0 Zar"/>
          <w:sz w:val="32"/>
          <w:szCs w:val="32"/>
          <w:rtl/>
        </w:rPr>
        <w:t>تأکید به این امر که حاضران به غائبان برسانند و نسل امروز به نسل فردا در روایات و نقل اهل سنّت نیز آمده است</w:t>
      </w:r>
      <w:r w:rsidRPr="005C5AF1">
        <w:rPr>
          <w:rFonts w:asciiTheme="majorHAnsi" w:hAnsiTheme="majorHAnsi" w:cstheme="majorHAnsi"/>
          <w:sz w:val="32"/>
          <w:szCs w:val="32"/>
        </w:rPr>
        <w:t xml:space="preserve">: </w:t>
      </w:r>
      <w:r w:rsidR="005C5AF1">
        <w:rPr>
          <w:rFonts w:asciiTheme="majorHAnsi" w:hAnsiTheme="majorHAnsi" w:cstheme="majorHAnsi" w:hint="cs"/>
          <w:sz w:val="32"/>
          <w:szCs w:val="32"/>
          <w:rtl/>
        </w:rPr>
        <w:t>«</w:t>
      </w:r>
      <w:r w:rsidRPr="005C5AF1">
        <w:rPr>
          <w:rFonts w:asciiTheme="majorHAnsi" w:hAnsiTheme="majorHAnsi" w:cstheme="majorHAnsi"/>
          <w:b/>
          <w:bCs/>
          <w:sz w:val="32"/>
          <w:szCs w:val="32"/>
          <w:rtl/>
        </w:rPr>
        <w:t>أَلَا فَلیبَلِّغِ الشَّاهِدُ الغَائِب</w:t>
      </w:r>
      <w:r w:rsidRPr="005C5AF1">
        <w:rPr>
          <w:rFonts w:asciiTheme="majorHAnsi" w:hAnsiTheme="majorHAnsi" w:cstheme="majorHAnsi"/>
          <w:sz w:val="32"/>
          <w:szCs w:val="32"/>
          <w:rtl/>
        </w:rPr>
        <w:t>؛</w:t>
      </w:r>
      <w:r w:rsidRPr="004912FD">
        <w:rPr>
          <w:rFonts w:ascii="Calibri" w:hAnsi="Calibri" w:cs="Calibri" w:hint="cs"/>
          <w:sz w:val="32"/>
          <w:szCs w:val="32"/>
          <w:rtl/>
        </w:rPr>
        <w:t> </w:t>
      </w:r>
      <w:bookmarkStart w:id="33" w:name="_ednref33"/>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"_edn33"</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[33]</w:t>
      </w:r>
      <w:r w:rsidRPr="004912FD">
        <w:rPr>
          <w:rFonts w:cs="0 Zar"/>
          <w:sz w:val="32"/>
          <w:szCs w:val="32"/>
        </w:rPr>
        <w:fldChar w:fldCharType="end"/>
      </w:r>
      <w:bookmarkEnd w:id="33"/>
      <w:r w:rsidRPr="005C5AF1">
        <w:rPr>
          <w:rFonts w:asciiTheme="majorHAnsi" w:hAnsiTheme="majorHAnsi" w:cstheme="majorHAnsi"/>
          <w:sz w:val="32"/>
          <w:szCs w:val="32"/>
        </w:rPr>
        <w:t> </w:t>
      </w:r>
      <w:r w:rsidRPr="005C5AF1">
        <w:rPr>
          <w:rFonts w:asciiTheme="majorHAnsi" w:hAnsiTheme="majorHAnsi" w:cstheme="majorHAnsi"/>
          <w:sz w:val="32"/>
          <w:szCs w:val="32"/>
          <w:rtl/>
        </w:rPr>
        <w:t>توجه کنید بـاید کـه حاضران بـه غائبان [داستان غدیر را] برسانند»</w:t>
      </w:r>
      <w:r w:rsidRPr="004912FD">
        <w:rPr>
          <w:rFonts w:cs="0 Zar"/>
          <w:sz w:val="32"/>
          <w:szCs w:val="32"/>
          <w:rtl/>
        </w:rPr>
        <w:t>؛ ولی نقل های شیعه آمده، با تأکید و وضوح بیشتری بیان شده اند. در بخشی از خطبه غـدیر می خوانیم</w:t>
      </w:r>
      <w:r w:rsidRPr="004912FD">
        <w:rPr>
          <w:rFonts w:cs="0 Zar"/>
          <w:sz w:val="32"/>
          <w:szCs w:val="32"/>
        </w:rPr>
        <w:t>:</w:t>
      </w:r>
    </w:p>
    <w:p w14:paraId="66750204" w14:textId="255AF788" w:rsidR="00943D51" w:rsidRPr="004912FD" w:rsidRDefault="00712881" w:rsidP="004912FD">
      <w:pPr>
        <w:bidi/>
        <w:rPr>
          <w:rFonts w:cs="0 Zar"/>
          <w:sz w:val="32"/>
          <w:szCs w:val="32"/>
        </w:rPr>
      </w:pPr>
      <w:r>
        <w:rPr>
          <w:rFonts w:cs="0 Zar" w:hint="cs"/>
          <w:sz w:val="32"/>
          <w:szCs w:val="32"/>
          <w:rtl/>
        </w:rPr>
        <w:t>«</w:t>
      </w:r>
      <w:r w:rsidR="00943D51" w:rsidRPr="005C5AF1">
        <w:rPr>
          <w:rFonts w:asciiTheme="majorHAnsi" w:hAnsiTheme="majorHAnsi" w:cstheme="majorHAnsi"/>
          <w:b/>
          <w:bCs/>
          <w:sz w:val="32"/>
          <w:szCs w:val="32"/>
          <w:rtl/>
        </w:rPr>
        <w:t>مَعَاشِرَ النَّاسِ إِنِّی أَدَعُهَا إِمَامَةً وَ وِرَاثَةً فِی عَقِبِی إِلَی یومِ القـِیامَةِ وَ قـَد بـَلَّغتُ</w:t>
      </w:r>
      <w:r w:rsidR="00943D51" w:rsidRPr="005C5AF1">
        <w:rPr>
          <w:rFonts w:asciiTheme="majorHAnsi" w:hAnsiTheme="majorHAnsi" w:cstheme="majorHAnsi"/>
          <w:sz w:val="32"/>
          <w:szCs w:val="32"/>
        </w:rPr>
        <w:t>...</w:t>
      </w:r>
      <w:r w:rsidR="00943D51" w:rsidRPr="005C5AF1">
        <w:rPr>
          <w:rFonts w:asciiTheme="majorHAnsi" w:hAnsiTheme="majorHAnsi" w:cstheme="majorHAnsi"/>
          <w:sz w:val="32"/>
          <w:szCs w:val="32"/>
          <w:rtl/>
        </w:rPr>
        <w:t>؛</w:t>
      </w:r>
      <w:bookmarkStart w:id="34" w:name="_ednref34"/>
      <w:r w:rsidR="00943D51" w:rsidRPr="004912FD">
        <w:rPr>
          <w:rFonts w:cs="0 Zar"/>
          <w:sz w:val="32"/>
          <w:szCs w:val="32"/>
        </w:rPr>
        <w:fldChar w:fldCharType="begin"/>
      </w:r>
      <w:r w:rsidR="00943D51" w:rsidRPr="004912FD">
        <w:rPr>
          <w:rFonts w:cs="0 Zar"/>
          <w:sz w:val="32"/>
          <w:szCs w:val="32"/>
        </w:rPr>
        <w:instrText>HYPERLINK "https://hawzah.net/fa/Article/View/95365/%D9%85%D9%88%D8%AC-%D9%87%D8%A7%DB%8C-%D9%88%D8%A7%D9%82%D8%B9%D9%87-%D8%BA%D8%AF%DB%8C%D8%B1-" \l "_edn34"</w:instrText>
      </w:r>
      <w:r w:rsidR="00943D51" w:rsidRPr="004912FD">
        <w:rPr>
          <w:rFonts w:cs="0 Zar"/>
          <w:sz w:val="32"/>
          <w:szCs w:val="32"/>
        </w:rPr>
      </w:r>
      <w:r w:rsidR="00943D51" w:rsidRPr="004912FD">
        <w:rPr>
          <w:rFonts w:cs="0 Zar"/>
          <w:sz w:val="32"/>
          <w:szCs w:val="32"/>
        </w:rPr>
        <w:fldChar w:fldCharType="separate"/>
      </w:r>
      <w:r w:rsidR="00943D51" w:rsidRPr="004912FD">
        <w:rPr>
          <w:rStyle w:val="Hyperlink"/>
          <w:rFonts w:cs="0 Zar" w:hint="cs"/>
          <w:sz w:val="32"/>
          <w:szCs w:val="32"/>
          <w:rtl/>
        </w:rPr>
        <w:t>[34]</w:t>
      </w:r>
      <w:r w:rsidR="00943D51" w:rsidRPr="004912FD">
        <w:rPr>
          <w:rFonts w:cs="0 Zar"/>
          <w:sz w:val="32"/>
          <w:szCs w:val="32"/>
        </w:rPr>
        <w:fldChar w:fldCharType="end"/>
      </w:r>
      <w:bookmarkEnd w:id="34"/>
      <w:r w:rsidR="00943D51" w:rsidRPr="004912FD">
        <w:rPr>
          <w:rFonts w:cs="0 Zar"/>
          <w:sz w:val="32"/>
          <w:szCs w:val="32"/>
        </w:rPr>
        <w:t> </w:t>
      </w:r>
      <w:r w:rsidR="00943D51" w:rsidRPr="004912FD">
        <w:rPr>
          <w:rFonts w:cs="0 Zar"/>
          <w:sz w:val="32"/>
          <w:szCs w:val="32"/>
          <w:rtl/>
        </w:rPr>
        <w:t>ای مردم! خلافت را به عنوان امامت و وراثت در نسل خود تا روز قیامت به ودیعه می سپارم. من ابلاغ کـردم آنـچه را که مأمور به ابلاغش بودم تا حجّت باشد بر هر حاضر و غائبی و بـر هـمة کـسانی که حضور دارند یا ندارند، به دنیا آمده اند یا نیامده اند. پس حاضران به غائبان و پدران بـه فرزندان تا روز قیامت برسانند</w:t>
      </w:r>
      <w:r w:rsidR="00943D51" w:rsidRPr="004912FD">
        <w:rPr>
          <w:rFonts w:cs="0 Zar"/>
          <w:sz w:val="32"/>
          <w:szCs w:val="32"/>
        </w:rPr>
        <w:t>.</w:t>
      </w:r>
      <w:r>
        <w:rPr>
          <w:rFonts w:cs="0 Zar" w:hint="cs"/>
          <w:sz w:val="32"/>
          <w:szCs w:val="32"/>
          <w:rtl/>
        </w:rPr>
        <w:t>»</w:t>
      </w:r>
    </w:p>
    <w:p w14:paraId="31DB4A5E" w14:textId="77777777" w:rsidR="00943D51" w:rsidRPr="004912FD" w:rsidRDefault="00943D51" w:rsidP="004912FD">
      <w:pPr>
        <w:bidi/>
        <w:rPr>
          <w:rFonts w:cs="0 Zar"/>
          <w:sz w:val="32"/>
          <w:szCs w:val="32"/>
        </w:rPr>
      </w:pPr>
      <w:r w:rsidRPr="004912FD">
        <w:rPr>
          <w:rFonts w:cs="0 Zar"/>
          <w:sz w:val="32"/>
          <w:szCs w:val="32"/>
          <w:rtl/>
        </w:rPr>
        <w:t>پیامبر«ص» به این هم اکتفا نکردند، بلکه از آنان تـعهد گرفتند که جریان غـدیر را بـه نسل های آینده برسانند</w:t>
      </w:r>
      <w:r w:rsidRPr="004912FD">
        <w:rPr>
          <w:rFonts w:cs="0 Zar"/>
          <w:sz w:val="32"/>
          <w:szCs w:val="32"/>
        </w:rPr>
        <w:t>:</w:t>
      </w:r>
    </w:p>
    <w:p w14:paraId="44C0B5BD" w14:textId="30DC3506" w:rsidR="00943D51" w:rsidRPr="004912FD" w:rsidRDefault="00712881" w:rsidP="004912FD">
      <w:pPr>
        <w:bidi/>
        <w:rPr>
          <w:rFonts w:cs="0 Zar"/>
          <w:sz w:val="32"/>
          <w:szCs w:val="32"/>
        </w:rPr>
      </w:pPr>
      <w:r>
        <w:rPr>
          <w:rFonts w:cs="0 Zar" w:hint="cs"/>
          <w:sz w:val="32"/>
          <w:szCs w:val="32"/>
          <w:rtl/>
        </w:rPr>
        <w:t>«</w:t>
      </w:r>
      <w:r w:rsidR="00943D51" w:rsidRPr="005C5AF1">
        <w:rPr>
          <w:rFonts w:asciiTheme="majorHAnsi" w:hAnsiTheme="majorHAnsi" w:cstheme="majorHAnsi"/>
          <w:b/>
          <w:bCs/>
          <w:sz w:val="32"/>
          <w:szCs w:val="32"/>
          <w:rtl/>
        </w:rPr>
        <w:t>فَقُولُوا بِأَجْمَعِکُم</w:t>
      </w:r>
      <w:r w:rsidR="00943D51" w:rsidRPr="005C5AF1">
        <w:rPr>
          <w:rFonts w:asciiTheme="majorHAnsi" w:hAnsiTheme="majorHAnsi" w:cstheme="majorHAnsi"/>
          <w:sz w:val="32"/>
          <w:szCs w:val="32"/>
        </w:rPr>
        <w:t>...</w:t>
      </w:r>
      <w:r w:rsidR="00943D51" w:rsidRPr="005C5AF1">
        <w:rPr>
          <w:rFonts w:asciiTheme="majorHAnsi" w:hAnsiTheme="majorHAnsi" w:cstheme="majorHAnsi"/>
          <w:sz w:val="32"/>
          <w:szCs w:val="32"/>
          <w:rtl/>
        </w:rPr>
        <w:t>؛</w:t>
      </w:r>
      <w:r w:rsidR="00943D51" w:rsidRPr="004912FD">
        <w:rPr>
          <w:rFonts w:ascii="Calibri" w:hAnsi="Calibri" w:cs="Calibri" w:hint="cs"/>
          <w:sz w:val="32"/>
          <w:szCs w:val="32"/>
          <w:rtl/>
        </w:rPr>
        <w:t> </w:t>
      </w:r>
      <w:bookmarkStart w:id="35" w:name="_ednref35"/>
      <w:r w:rsidR="00943D51" w:rsidRPr="004912FD">
        <w:rPr>
          <w:rFonts w:cs="0 Zar"/>
          <w:sz w:val="32"/>
          <w:szCs w:val="32"/>
        </w:rPr>
        <w:fldChar w:fldCharType="begin"/>
      </w:r>
      <w:r w:rsidR="00943D51" w:rsidRPr="004912FD">
        <w:rPr>
          <w:rFonts w:cs="0 Zar"/>
          <w:sz w:val="32"/>
          <w:szCs w:val="32"/>
        </w:rPr>
        <w:instrText>HYPERLINK "https://hawzah.net/fa/Article/View/95365/%D9%85%D9%88%D8%AC-%D9%87%D8%A7%DB%8C-%D9%88%D8%A7%D9%82%D8%B9%D9%87-%D8%BA%D8%AF%DB%8C%D8%B1-" \l "_edn35"</w:instrText>
      </w:r>
      <w:r w:rsidR="00943D51" w:rsidRPr="004912FD">
        <w:rPr>
          <w:rFonts w:cs="0 Zar"/>
          <w:sz w:val="32"/>
          <w:szCs w:val="32"/>
        </w:rPr>
      </w:r>
      <w:r w:rsidR="00943D51" w:rsidRPr="004912FD">
        <w:rPr>
          <w:rFonts w:cs="0 Zar"/>
          <w:sz w:val="32"/>
          <w:szCs w:val="32"/>
        </w:rPr>
        <w:fldChar w:fldCharType="separate"/>
      </w:r>
      <w:r w:rsidR="00943D51" w:rsidRPr="004912FD">
        <w:rPr>
          <w:rStyle w:val="Hyperlink"/>
          <w:rFonts w:cs="0 Zar" w:hint="cs"/>
          <w:sz w:val="32"/>
          <w:szCs w:val="32"/>
          <w:rtl/>
        </w:rPr>
        <w:t>[35]</w:t>
      </w:r>
      <w:r w:rsidR="00943D51" w:rsidRPr="004912FD">
        <w:rPr>
          <w:rFonts w:cs="0 Zar"/>
          <w:sz w:val="32"/>
          <w:szCs w:val="32"/>
        </w:rPr>
        <w:fldChar w:fldCharType="end"/>
      </w:r>
      <w:bookmarkEnd w:id="35"/>
      <w:r w:rsidR="00943D51" w:rsidRPr="004912FD">
        <w:rPr>
          <w:rFonts w:cs="0 Zar"/>
          <w:sz w:val="32"/>
          <w:szCs w:val="32"/>
        </w:rPr>
        <w:t> </w:t>
      </w:r>
      <w:r w:rsidR="00943D51" w:rsidRPr="004912FD">
        <w:rPr>
          <w:rFonts w:cs="0 Zar"/>
          <w:sz w:val="32"/>
          <w:szCs w:val="32"/>
          <w:rtl/>
        </w:rPr>
        <w:t>سپس همگی بگویید... [ای رسول خدا، این مطالب خطبه غدیر را] از طرف تو به نزدیک و دور از فرزندانمان و فامیل هایمان می رسانیم و خدا را بر آن شاهد می گیریم. خداوند در شاهد بودن کفایت می کند و تـو نیز بر این اقرار شاهد هستی</w:t>
      </w:r>
      <w:r>
        <w:rPr>
          <w:rFonts w:cs="0 Zar" w:hint="cs"/>
          <w:sz w:val="32"/>
          <w:szCs w:val="32"/>
          <w:rtl/>
        </w:rPr>
        <w:t>»</w:t>
      </w:r>
      <w:r w:rsidR="00943D51" w:rsidRPr="004912FD">
        <w:rPr>
          <w:rFonts w:cs="0 Zar"/>
          <w:sz w:val="32"/>
          <w:szCs w:val="32"/>
        </w:rPr>
        <w:t>.</w:t>
      </w:r>
    </w:p>
    <w:p w14:paraId="3008F957" w14:textId="77777777" w:rsidR="00943D51" w:rsidRPr="00712881" w:rsidRDefault="00943D51" w:rsidP="004912FD">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12881">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8</w:t>
      </w:r>
      <w:r w:rsidRPr="00712881">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عمامه «سحاب» یا همان تاج</w:t>
      </w:r>
    </w:p>
    <w:p w14:paraId="635244BD" w14:textId="086B1734" w:rsidR="00943D51" w:rsidRPr="004912FD" w:rsidRDefault="00943D51" w:rsidP="004912FD">
      <w:pPr>
        <w:bidi/>
        <w:rPr>
          <w:rFonts w:cs="0 Zar"/>
          <w:sz w:val="32"/>
          <w:szCs w:val="32"/>
        </w:rPr>
      </w:pPr>
      <w:r w:rsidRPr="004912FD">
        <w:rPr>
          <w:rFonts w:cs="0 Zar"/>
          <w:sz w:val="32"/>
          <w:szCs w:val="32"/>
          <w:rtl/>
        </w:rPr>
        <w:lastRenderedPageBreak/>
        <w:t xml:space="preserve">پیامبر اکرم«ص» در جریان غدیرخم، عمّامه خود «سحاب» را به عنوان تاج افتخار بر سر امام علی </w:t>
      </w:r>
      <w:r w:rsidR="00712881">
        <w:rPr>
          <w:rFonts w:cs="0 Zar" w:hint="cs"/>
          <w:sz w:val="32"/>
          <w:szCs w:val="32"/>
          <w:rtl/>
        </w:rPr>
        <w:t>«</w:t>
      </w:r>
      <w:r w:rsidRPr="004912FD">
        <w:rPr>
          <w:rFonts w:cs="0 Zar"/>
          <w:sz w:val="32"/>
          <w:szCs w:val="32"/>
          <w:rtl/>
        </w:rPr>
        <w:t>ع»، نهادند. محمد جوینی از امام بـاقر</w:t>
      </w:r>
      <w:r w:rsidR="00712881">
        <w:rPr>
          <w:rFonts w:cs="0 Zar" w:hint="cs"/>
          <w:sz w:val="32"/>
          <w:szCs w:val="32"/>
          <w:rtl/>
        </w:rPr>
        <w:t>«</w:t>
      </w:r>
      <w:r w:rsidRPr="004912FD">
        <w:rPr>
          <w:rFonts w:cs="0 Zar"/>
          <w:sz w:val="32"/>
          <w:szCs w:val="32"/>
          <w:rtl/>
        </w:rPr>
        <w:t>ع» در ایـن زمینه چنین نقل کرده است</w:t>
      </w:r>
      <w:r w:rsidRPr="004912FD">
        <w:rPr>
          <w:rFonts w:cs="0 Zar"/>
          <w:sz w:val="32"/>
          <w:szCs w:val="32"/>
        </w:rPr>
        <w:t>:</w:t>
      </w:r>
    </w:p>
    <w:p w14:paraId="6623E119" w14:textId="4F059C33" w:rsidR="00943D51" w:rsidRPr="004912FD" w:rsidRDefault="00712881" w:rsidP="004912FD">
      <w:pPr>
        <w:bidi/>
        <w:rPr>
          <w:rFonts w:cs="0 Zar"/>
          <w:sz w:val="32"/>
          <w:szCs w:val="32"/>
        </w:rPr>
      </w:pPr>
      <w:r>
        <w:rPr>
          <w:rFonts w:cs="0 Zar" w:hint="cs"/>
          <w:sz w:val="32"/>
          <w:szCs w:val="32"/>
          <w:rtl/>
        </w:rPr>
        <w:t>«</w:t>
      </w:r>
      <w:r w:rsidR="00943D51" w:rsidRPr="005C5AF1">
        <w:rPr>
          <w:rFonts w:asciiTheme="majorHAnsi" w:hAnsiTheme="majorHAnsi" w:cstheme="majorHAnsi"/>
          <w:b/>
          <w:bCs/>
          <w:sz w:val="32"/>
          <w:szCs w:val="32"/>
          <w:rtl/>
        </w:rPr>
        <w:t>اِنَّ رسُول اللَّه عَمَّ عَلِیَّ بنَ اَبِی طَالِب صَلَوَاتُ الله عَلَیه وَالِهِ عَمَامَتُهُ السَّحَابَ فَأَرخَاهَا مِن بَینِ یدَیهِ وَ مِن خَلْفِهِ</w:t>
      </w:r>
      <w:r w:rsidR="00943D51" w:rsidRPr="005C5AF1">
        <w:rPr>
          <w:rFonts w:asciiTheme="majorHAnsi" w:hAnsiTheme="majorHAnsi" w:cstheme="majorHAnsi"/>
          <w:sz w:val="32"/>
          <w:szCs w:val="32"/>
          <w:rtl/>
        </w:rPr>
        <w:t>؛</w:t>
      </w:r>
      <w:r w:rsidR="00943D51" w:rsidRPr="004912FD">
        <w:rPr>
          <w:rFonts w:ascii="Calibri" w:hAnsi="Calibri" w:cs="Calibri" w:hint="cs"/>
          <w:sz w:val="32"/>
          <w:szCs w:val="32"/>
          <w:rtl/>
        </w:rPr>
        <w:t> </w:t>
      </w:r>
      <w:bookmarkStart w:id="36" w:name="_ednref36"/>
      <w:r w:rsidR="00943D51" w:rsidRPr="004912FD">
        <w:rPr>
          <w:rFonts w:cs="0 Zar"/>
          <w:sz w:val="32"/>
          <w:szCs w:val="32"/>
        </w:rPr>
        <w:fldChar w:fldCharType="begin"/>
      </w:r>
      <w:r w:rsidR="00943D51" w:rsidRPr="004912FD">
        <w:rPr>
          <w:rFonts w:cs="0 Zar"/>
          <w:sz w:val="32"/>
          <w:szCs w:val="32"/>
        </w:rPr>
        <w:instrText>HYPERLINK "https://hawzah.net/fa/Article/View/95365/%D9%85%D9%88%D8%AC-%D9%87%D8%A7%DB%8C-%D9%88%D8%A7%D9%82%D8%B9%D9%87-%D8%BA%D8%AF%DB%8C%D8%B1-" \l "_edn36"</w:instrText>
      </w:r>
      <w:r w:rsidR="00943D51" w:rsidRPr="004912FD">
        <w:rPr>
          <w:rFonts w:cs="0 Zar"/>
          <w:sz w:val="32"/>
          <w:szCs w:val="32"/>
        </w:rPr>
      </w:r>
      <w:r w:rsidR="00943D51" w:rsidRPr="004912FD">
        <w:rPr>
          <w:rFonts w:cs="0 Zar"/>
          <w:sz w:val="32"/>
          <w:szCs w:val="32"/>
        </w:rPr>
        <w:fldChar w:fldCharType="separate"/>
      </w:r>
      <w:r w:rsidR="00943D51" w:rsidRPr="004912FD">
        <w:rPr>
          <w:rStyle w:val="Hyperlink"/>
          <w:rFonts w:cs="0 Zar" w:hint="cs"/>
          <w:sz w:val="32"/>
          <w:szCs w:val="32"/>
          <w:rtl/>
        </w:rPr>
        <w:t>[36]</w:t>
      </w:r>
      <w:r w:rsidR="00943D51" w:rsidRPr="004912FD">
        <w:rPr>
          <w:rFonts w:cs="0 Zar"/>
          <w:sz w:val="32"/>
          <w:szCs w:val="32"/>
        </w:rPr>
        <w:fldChar w:fldCharType="end"/>
      </w:r>
      <w:bookmarkEnd w:id="36"/>
      <w:r w:rsidR="00943D51" w:rsidRPr="004912FD">
        <w:rPr>
          <w:rFonts w:cs="0 Zar"/>
          <w:sz w:val="32"/>
          <w:szCs w:val="32"/>
        </w:rPr>
        <w:t> </w:t>
      </w:r>
      <w:r w:rsidR="00943D51" w:rsidRPr="004912FD">
        <w:rPr>
          <w:rFonts w:cs="0 Zar"/>
          <w:sz w:val="32"/>
          <w:szCs w:val="32"/>
          <w:rtl/>
        </w:rPr>
        <w:t>پیامبر«ص» [در مراسم غدیر خم] عمامه خود «سـحاب » را بـر سر علی بن ابی طالب «ع»قرار دادند و انتهای عمّامه را بر دوش آن حضرت آویزان کردند و فرمودند</w:t>
      </w:r>
      <w:r w:rsidR="00943D51" w:rsidRPr="004912FD">
        <w:rPr>
          <w:rFonts w:cs="0 Zar"/>
          <w:sz w:val="32"/>
          <w:szCs w:val="32"/>
        </w:rPr>
        <w:t xml:space="preserve">: </w:t>
      </w:r>
      <w:r>
        <w:rPr>
          <w:rFonts w:cs="0 Zar" w:hint="cs"/>
          <w:sz w:val="32"/>
          <w:szCs w:val="32"/>
          <w:rtl/>
        </w:rPr>
        <w:t>«</w:t>
      </w:r>
      <w:r w:rsidR="00943D51" w:rsidRPr="005C5AF1">
        <w:rPr>
          <w:rFonts w:asciiTheme="majorHAnsi" w:hAnsiTheme="majorHAnsi" w:cstheme="majorHAnsi"/>
          <w:b/>
          <w:bCs/>
          <w:sz w:val="32"/>
          <w:szCs w:val="32"/>
          <w:rtl/>
        </w:rPr>
        <w:t>العَمَائِمُ تیجَانُ العَرَبِ</w:t>
      </w:r>
      <w:r w:rsidR="00943D51" w:rsidRPr="005C5AF1">
        <w:rPr>
          <w:rFonts w:asciiTheme="majorHAnsi" w:hAnsiTheme="majorHAnsi" w:cstheme="majorHAnsi"/>
          <w:sz w:val="32"/>
          <w:szCs w:val="32"/>
          <w:rtl/>
        </w:rPr>
        <w:t>؛</w:t>
      </w:r>
      <w:r w:rsidR="00943D51" w:rsidRPr="004912FD">
        <w:rPr>
          <w:rFonts w:ascii="Calibri" w:hAnsi="Calibri" w:cs="Calibri" w:hint="cs"/>
          <w:sz w:val="32"/>
          <w:szCs w:val="32"/>
          <w:rtl/>
        </w:rPr>
        <w:t> </w:t>
      </w:r>
      <w:bookmarkStart w:id="37" w:name="_ednref37"/>
      <w:r w:rsidR="00943D51" w:rsidRPr="004912FD">
        <w:rPr>
          <w:rFonts w:cs="0 Zar"/>
          <w:sz w:val="32"/>
          <w:szCs w:val="32"/>
        </w:rPr>
        <w:fldChar w:fldCharType="begin"/>
      </w:r>
      <w:r w:rsidR="00943D51" w:rsidRPr="004912FD">
        <w:rPr>
          <w:rFonts w:cs="0 Zar"/>
          <w:sz w:val="32"/>
          <w:szCs w:val="32"/>
        </w:rPr>
        <w:instrText>HYPERLINK "https://hawzah.net/fa/Article/View/95365/%D9%85%D9%88%D8%AC-%D9%87%D8%A7%DB%8C-%D9%88%D8%A7%D9%82%D8%B9%D9%87-%D8%BA%D8%AF%DB%8C%D8%B1-" \l "_edn37"</w:instrText>
      </w:r>
      <w:r w:rsidR="00943D51" w:rsidRPr="004912FD">
        <w:rPr>
          <w:rFonts w:cs="0 Zar"/>
          <w:sz w:val="32"/>
          <w:szCs w:val="32"/>
        </w:rPr>
      </w:r>
      <w:r w:rsidR="00943D51" w:rsidRPr="004912FD">
        <w:rPr>
          <w:rFonts w:cs="0 Zar"/>
          <w:sz w:val="32"/>
          <w:szCs w:val="32"/>
        </w:rPr>
        <w:fldChar w:fldCharType="separate"/>
      </w:r>
      <w:r w:rsidR="00943D51" w:rsidRPr="004912FD">
        <w:rPr>
          <w:rStyle w:val="Hyperlink"/>
          <w:rFonts w:cs="0 Zar" w:hint="cs"/>
          <w:sz w:val="32"/>
          <w:szCs w:val="32"/>
          <w:rtl/>
        </w:rPr>
        <w:t>[37]</w:t>
      </w:r>
      <w:r w:rsidR="00943D51" w:rsidRPr="004912FD">
        <w:rPr>
          <w:rFonts w:cs="0 Zar"/>
          <w:sz w:val="32"/>
          <w:szCs w:val="32"/>
        </w:rPr>
        <w:fldChar w:fldCharType="end"/>
      </w:r>
      <w:bookmarkEnd w:id="37"/>
      <w:r w:rsidR="00943D51" w:rsidRPr="004912FD">
        <w:rPr>
          <w:rFonts w:cs="0 Zar"/>
          <w:sz w:val="32"/>
          <w:szCs w:val="32"/>
        </w:rPr>
        <w:t> </w:t>
      </w:r>
      <w:r w:rsidR="00943D51" w:rsidRPr="004912FD">
        <w:rPr>
          <w:rFonts w:cs="0 Zar"/>
          <w:sz w:val="32"/>
          <w:szCs w:val="32"/>
          <w:rtl/>
        </w:rPr>
        <w:t>عمامه ها تاج های عرب است</w:t>
      </w:r>
      <w:r>
        <w:rPr>
          <w:rFonts w:cs="0 Zar" w:hint="cs"/>
          <w:sz w:val="32"/>
          <w:szCs w:val="32"/>
          <w:rtl/>
        </w:rPr>
        <w:t>»</w:t>
      </w:r>
      <w:r w:rsidR="00943D51" w:rsidRPr="004912FD">
        <w:rPr>
          <w:rFonts w:cs="0 Zar"/>
          <w:sz w:val="32"/>
          <w:szCs w:val="32"/>
        </w:rPr>
        <w:t>.</w:t>
      </w:r>
    </w:p>
    <w:p w14:paraId="097F5F24" w14:textId="13DE0905" w:rsidR="00943D51" w:rsidRPr="004912FD" w:rsidRDefault="00943D51" w:rsidP="004912FD">
      <w:pPr>
        <w:bidi/>
        <w:rPr>
          <w:rFonts w:cs="0 Zar"/>
          <w:sz w:val="32"/>
          <w:szCs w:val="32"/>
        </w:rPr>
      </w:pPr>
      <w:r w:rsidRPr="004912FD">
        <w:rPr>
          <w:rFonts w:cs="0 Zar"/>
          <w:sz w:val="32"/>
          <w:szCs w:val="32"/>
          <w:rtl/>
        </w:rPr>
        <w:t>امام علی «ع» خود گزارش داده اند که</w:t>
      </w:r>
      <w:r w:rsidRPr="004912FD">
        <w:rPr>
          <w:rFonts w:cs="0 Zar"/>
          <w:sz w:val="32"/>
          <w:szCs w:val="32"/>
        </w:rPr>
        <w:t xml:space="preserve">: </w:t>
      </w:r>
      <w:r w:rsidR="00712881">
        <w:rPr>
          <w:rFonts w:cs="0 Zar" w:hint="cs"/>
          <w:sz w:val="32"/>
          <w:szCs w:val="32"/>
          <w:rtl/>
        </w:rPr>
        <w:t>«</w:t>
      </w:r>
      <w:r w:rsidRPr="005C5AF1">
        <w:rPr>
          <w:rFonts w:asciiTheme="majorHAnsi" w:hAnsiTheme="majorHAnsi" w:cstheme="majorHAnsi"/>
          <w:b/>
          <w:bCs/>
          <w:sz w:val="32"/>
          <w:szCs w:val="32"/>
          <w:rtl/>
        </w:rPr>
        <w:t>عـَمَّمَنِی رَسـُولُ اللهِ یوْمَ غَدِیرِ خُمِّ بِعَمَامة</w:t>
      </w:r>
      <w:r w:rsidRPr="005C5AF1">
        <w:rPr>
          <w:rFonts w:asciiTheme="majorHAnsi" w:hAnsiTheme="majorHAnsi" w:cstheme="majorHAnsi"/>
          <w:sz w:val="32"/>
          <w:szCs w:val="32"/>
        </w:rPr>
        <w:t>...</w:t>
      </w:r>
      <w:r w:rsidRPr="005C5AF1">
        <w:rPr>
          <w:rFonts w:asciiTheme="majorHAnsi" w:hAnsiTheme="majorHAnsi" w:cstheme="majorHAnsi"/>
          <w:sz w:val="32"/>
          <w:szCs w:val="32"/>
          <w:rtl/>
        </w:rPr>
        <w:t>؛</w:t>
      </w:r>
      <w:bookmarkStart w:id="38" w:name="_ednref38"/>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"_edn38"</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[38]</w:t>
      </w:r>
      <w:r w:rsidRPr="004912FD">
        <w:rPr>
          <w:rFonts w:cs="0 Zar"/>
          <w:sz w:val="32"/>
          <w:szCs w:val="32"/>
        </w:rPr>
        <w:fldChar w:fldCharType="end"/>
      </w:r>
      <w:bookmarkEnd w:id="38"/>
      <w:r w:rsidRPr="004912FD">
        <w:rPr>
          <w:rFonts w:cs="0 Zar"/>
          <w:sz w:val="32"/>
          <w:szCs w:val="32"/>
        </w:rPr>
        <w:t> </w:t>
      </w:r>
      <w:r w:rsidRPr="004912FD">
        <w:rPr>
          <w:rFonts w:cs="0 Zar"/>
          <w:sz w:val="32"/>
          <w:szCs w:val="32"/>
          <w:rtl/>
        </w:rPr>
        <w:t>رسول خدا (ص) در غدیر خم عمامه ای بر سرم بستند و یک طرفش را بر دوشم رها کردند و فرمودند:</w:t>
      </w:r>
      <w:r w:rsidR="005C5AF1">
        <w:rPr>
          <w:rFonts w:cs="0 Zar" w:hint="cs"/>
          <w:sz w:val="32"/>
          <w:szCs w:val="32"/>
          <w:rtl/>
        </w:rPr>
        <w:t xml:space="preserve"> </w:t>
      </w:r>
      <w:r w:rsidRPr="005C5AF1">
        <w:rPr>
          <w:rFonts w:cs="0 Zar"/>
          <w:sz w:val="30"/>
          <w:szCs w:val="30"/>
          <w:rtl/>
        </w:rPr>
        <w:t>خداوند در روز بدر و حنین مرا به وسیله ملائکه ای که چـنین عـمّامه ای بـر سر داشتند، یاری فرمود</w:t>
      </w:r>
      <w:r w:rsidRPr="005C5AF1">
        <w:rPr>
          <w:rFonts w:cs="0 Zar"/>
          <w:sz w:val="30"/>
          <w:szCs w:val="30"/>
        </w:rPr>
        <w:t xml:space="preserve"> </w:t>
      </w:r>
      <w:r w:rsidR="00712881" w:rsidRPr="005C5AF1">
        <w:rPr>
          <w:rFonts w:cs="0 Zar" w:hint="cs"/>
          <w:sz w:val="30"/>
          <w:szCs w:val="30"/>
          <w:rtl/>
        </w:rPr>
        <w:t>»</w:t>
      </w:r>
      <w:r w:rsidRPr="005C5AF1">
        <w:rPr>
          <w:rFonts w:cs="0 Zar"/>
          <w:sz w:val="30"/>
          <w:szCs w:val="30"/>
        </w:rPr>
        <w:t>.</w:t>
      </w:r>
    </w:p>
    <w:p w14:paraId="7671A07F" w14:textId="77777777" w:rsidR="00943D51" w:rsidRPr="004912FD" w:rsidRDefault="00943D51" w:rsidP="004912FD">
      <w:pPr>
        <w:bidi/>
        <w:rPr>
          <w:rFonts w:cs="0 Zar"/>
          <w:sz w:val="32"/>
          <w:szCs w:val="32"/>
        </w:rPr>
      </w:pPr>
      <w:r w:rsidRPr="004912FD">
        <w:rPr>
          <w:rFonts w:cs="0 Zar"/>
          <w:sz w:val="32"/>
          <w:szCs w:val="32"/>
          <w:rtl/>
        </w:rPr>
        <w:t>عـمّامه گـذاردن از ایـن جهت مؤثر است که اوّلاً در مردم شوق و شادی ایجاد می کند و ثانیاً نشانه رسیدن به مقامی است همچون امامت و وصایت</w:t>
      </w:r>
      <w:r w:rsidRPr="004912FD">
        <w:rPr>
          <w:rFonts w:cs="0 Zar"/>
          <w:sz w:val="32"/>
          <w:szCs w:val="32"/>
        </w:rPr>
        <w:t>.</w:t>
      </w:r>
      <w:bookmarkStart w:id="39" w:name="_ednref39"/>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"_edn39"</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[39]</w:t>
      </w:r>
      <w:r w:rsidRPr="004912FD">
        <w:rPr>
          <w:rFonts w:cs="0 Zar"/>
          <w:sz w:val="32"/>
          <w:szCs w:val="32"/>
        </w:rPr>
        <w:fldChar w:fldCharType="end"/>
      </w:r>
      <w:bookmarkEnd w:id="39"/>
    </w:p>
    <w:p w14:paraId="00271FBA" w14:textId="77777777" w:rsidR="00943D51" w:rsidRPr="00712881" w:rsidRDefault="00943D51" w:rsidP="004912FD">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12881">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9</w:t>
      </w:r>
      <w:r w:rsidRPr="00712881">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بیعت گرفتن رسـمی</w:t>
      </w:r>
    </w:p>
    <w:p w14:paraId="77F8D226" w14:textId="53C14069" w:rsidR="00943D51" w:rsidRPr="004912FD" w:rsidRDefault="00943D51" w:rsidP="004912FD">
      <w:pPr>
        <w:bidi/>
        <w:rPr>
          <w:rFonts w:cs="0 Zar"/>
          <w:sz w:val="32"/>
          <w:szCs w:val="32"/>
        </w:rPr>
      </w:pPr>
      <w:r w:rsidRPr="004912FD">
        <w:rPr>
          <w:rFonts w:cs="0 Zar"/>
          <w:sz w:val="32"/>
          <w:szCs w:val="32"/>
          <w:rtl/>
        </w:rPr>
        <w:t>حـضرت در مـتن خطبه غدیر بر بیعت گیری و بیعت کردن مردم پای فـشردند. ایـن نیز نکته مهمی است زیرا نشان می دهد که بحث امامت و پیشوایی مطرح است نه فقط دوستی و محبت، لذا فرمودند: «ا</w:t>
      </w:r>
      <w:r w:rsidR="00712881">
        <w:rPr>
          <w:rFonts w:cs="0 Zar" w:hint="cs"/>
          <w:sz w:val="32"/>
          <w:szCs w:val="32"/>
          <w:rtl/>
        </w:rPr>
        <w:t xml:space="preserve">ی </w:t>
      </w:r>
      <w:r w:rsidRPr="004912FD">
        <w:rPr>
          <w:rFonts w:cs="0 Zar"/>
          <w:sz w:val="32"/>
          <w:szCs w:val="32"/>
          <w:rtl/>
        </w:rPr>
        <w:t>مـردم! مـن برایتان بیان کردم و به شما فهماندم و این علی است کـه بعد از من به شما می فهماند. بدانید که من بعد از پایان خطابه ام، شما را به دست دادن با خودم به عـنوان بـیعت بـا او و اقرار به او و بعد از من به دست دادن با او فرا می خوانم. بدانید کـه مـن با خدا بیعت کرده ام و علی با من بیعت کرده است و من از جانب خداوند برای او از شما بـیعت مـی گیرم</w:t>
      </w:r>
      <w:r w:rsidR="00712881">
        <w:rPr>
          <w:rFonts w:cs="0 Zar" w:hint="cs"/>
          <w:sz w:val="32"/>
          <w:szCs w:val="32"/>
          <w:rtl/>
        </w:rPr>
        <w:t>».</w:t>
      </w:r>
    </w:p>
    <w:p w14:paraId="46E2045E" w14:textId="2BEFBC72" w:rsidR="00943D51" w:rsidRPr="004912FD" w:rsidRDefault="00712881" w:rsidP="005C5AF1">
      <w:pPr>
        <w:bidi/>
        <w:rPr>
          <w:rFonts w:cs="0 Zar"/>
          <w:sz w:val="32"/>
          <w:szCs w:val="32"/>
        </w:rPr>
      </w:pPr>
      <w:r>
        <w:rPr>
          <w:rFonts w:cs="0 Zar" w:hint="cs"/>
          <w:sz w:val="32"/>
          <w:szCs w:val="32"/>
          <w:rtl/>
        </w:rPr>
        <w:lastRenderedPageBreak/>
        <w:t>«</w:t>
      </w:r>
      <w:r w:rsidR="00943D51" w:rsidRPr="004912FD">
        <w:rPr>
          <w:rFonts w:cs="0 Zar"/>
          <w:sz w:val="32"/>
          <w:szCs w:val="32"/>
          <w:rtl/>
        </w:rPr>
        <w:t>ای مـردم! شما بیش از آن هستید که با یک دست و در یک زمان با من دسـت دهـید. پروردگـارم مرا مأمور کرده است که در باره آنچه برای علی امیرالمؤمنین «ع» و امامانی که بعد از او مـی آیند و از نـسل مـن و اویند، منعقد نمودم، از زبان شما اقرار بگیرم</w:t>
      </w:r>
      <w:r w:rsidR="00943D51" w:rsidRPr="004912FD">
        <w:rPr>
          <w:rFonts w:cs="0 Zar"/>
          <w:sz w:val="32"/>
          <w:szCs w:val="32"/>
        </w:rPr>
        <w:t>...</w:t>
      </w:r>
      <w:r>
        <w:rPr>
          <w:rFonts w:cs="0 Zar" w:hint="cs"/>
          <w:sz w:val="32"/>
          <w:szCs w:val="32"/>
          <w:rtl/>
        </w:rPr>
        <w:t>»</w:t>
      </w:r>
      <w:r w:rsidR="005C5AF1">
        <w:rPr>
          <w:rFonts w:cs="0 Zar" w:hint="cs"/>
          <w:sz w:val="32"/>
          <w:szCs w:val="32"/>
          <w:rtl/>
        </w:rPr>
        <w:t xml:space="preserve"> </w:t>
      </w:r>
      <w:r w:rsidR="00943D51" w:rsidRPr="004912FD">
        <w:rPr>
          <w:rFonts w:cs="0 Zar"/>
          <w:sz w:val="32"/>
          <w:szCs w:val="32"/>
          <w:rtl/>
        </w:rPr>
        <w:t>آنگاه فرمودند</w:t>
      </w:r>
      <w:r w:rsidR="00943D51" w:rsidRPr="004912FD">
        <w:rPr>
          <w:rFonts w:cs="0 Zar"/>
          <w:sz w:val="32"/>
          <w:szCs w:val="32"/>
        </w:rPr>
        <w:t>:</w:t>
      </w:r>
    </w:p>
    <w:p w14:paraId="67CE6675" w14:textId="3FF7406E" w:rsidR="00943D51" w:rsidRPr="004912FD" w:rsidRDefault="00712881" w:rsidP="004912FD">
      <w:pPr>
        <w:bidi/>
        <w:rPr>
          <w:rFonts w:cs="0 Zar"/>
          <w:sz w:val="32"/>
          <w:szCs w:val="32"/>
        </w:rPr>
      </w:pPr>
      <w:r>
        <w:rPr>
          <w:rFonts w:cs="0 Zar" w:hint="cs"/>
          <w:sz w:val="32"/>
          <w:szCs w:val="32"/>
          <w:rtl/>
        </w:rPr>
        <w:t>«</w:t>
      </w:r>
      <w:r w:rsidR="00943D51" w:rsidRPr="004912FD">
        <w:rPr>
          <w:rFonts w:cs="0 Zar"/>
          <w:sz w:val="32"/>
          <w:szCs w:val="32"/>
          <w:rtl/>
        </w:rPr>
        <w:t>ای مردم! با خدا و با مـن بـیعت و با علی امیرمؤمنان «ع» و حسن و حسین و امامان«ع» از ایشان به عنوان کلمه باقیه بیعت کـنید</w:t>
      </w:r>
      <w:r>
        <w:rPr>
          <w:rFonts w:cs="0 Zar" w:hint="cs"/>
          <w:sz w:val="32"/>
          <w:szCs w:val="32"/>
          <w:rtl/>
        </w:rPr>
        <w:t>»</w:t>
      </w:r>
      <w:r w:rsidR="00943D51" w:rsidRPr="004912FD">
        <w:rPr>
          <w:rFonts w:cs="0 Zar"/>
          <w:sz w:val="32"/>
          <w:szCs w:val="32"/>
        </w:rPr>
        <w:t>.</w:t>
      </w:r>
      <w:bookmarkStart w:id="40" w:name="_ednref40"/>
      <w:r w:rsidR="00943D51" w:rsidRPr="004912FD">
        <w:rPr>
          <w:rFonts w:cs="0 Zar"/>
          <w:sz w:val="32"/>
          <w:szCs w:val="32"/>
        </w:rPr>
        <w:fldChar w:fldCharType="begin"/>
      </w:r>
      <w:r w:rsidR="00943D51" w:rsidRPr="004912FD">
        <w:rPr>
          <w:rFonts w:cs="0 Zar"/>
          <w:sz w:val="32"/>
          <w:szCs w:val="32"/>
        </w:rPr>
        <w:instrText>HYPERLINK "https://hawzah.net/fa/Article/View/95365/%D9%85%D9%88%D8%AC-%D9%87%D8%A7%DB%8C-%D9%88%D8%A7%D9%82%D8%B9%D9%87-%D8%BA%D8%AF%DB%8C%D8%B1-" \l "_edn40"</w:instrText>
      </w:r>
      <w:r w:rsidR="00943D51" w:rsidRPr="004912FD">
        <w:rPr>
          <w:rFonts w:cs="0 Zar"/>
          <w:sz w:val="32"/>
          <w:szCs w:val="32"/>
        </w:rPr>
      </w:r>
      <w:r w:rsidR="00943D51" w:rsidRPr="004912FD">
        <w:rPr>
          <w:rFonts w:cs="0 Zar"/>
          <w:sz w:val="32"/>
          <w:szCs w:val="32"/>
        </w:rPr>
        <w:fldChar w:fldCharType="separate"/>
      </w:r>
      <w:r w:rsidR="00943D51" w:rsidRPr="004912FD">
        <w:rPr>
          <w:rStyle w:val="Hyperlink"/>
          <w:rFonts w:cs="0 Zar" w:hint="cs"/>
          <w:sz w:val="32"/>
          <w:szCs w:val="32"/>
          <w:rtl/>
        </w:rPr>
        <w:t>[40]</w:t>
      </w:r>
      <w:r w:rsidR="00943D51" w:rsidRPr="004912FD">
        <w:rPr>
          <w:rFonts w:cs="0 Zar"/>
          <w:sz w:val="32"/>
          <w:szCs w:val="32"/>
        </w:rPr>
        <w:fldChar w:fldCharType="end"/>
      </w:r>
      <w:bookmarkEnd w:id="40"/>
    </w:p>
    <w:p w14:paraId="743D8E50" w14:textId="6218516F" w:rsidR="00943D51" w:rsidRPr="004912FD" w:rsidRDefault="00943D51" w:rsidP="004912FD">
      <w:pPr>
        <w:bidi/>
        <w:rPr>
          <w:rFonts w:cs="0 Zar"/>
          <w:sz w:val="32"/>
          <w:szCs w:val="32"/>
        </w:rPr>
      </w:pPr>
      <w:r w:rsidRPr="004912FD">
        <w:rPr>
          <w:rFonts w:cs="0 Zar"/>
          <w:sz w:val="32"/>
          <w:szCs w:val="32"/>
          <w:rtl/>
        </w:rPr>
        <w:t>و نـیز فـرمودند: «هر کسی بیعت را بشکند، به ضرر خویش شکسته است، و هر کسی به آنچه کـه بـا خدا پیمان بسته است وفا کند، خداوند به او اجر بزرگی عنایت می فرماید</w:t>
      </w:r>
      <w:r w:rsidRPr="004912FD">
        <w:rPr>
          <w:rFonts w:cs="0 Zar"/>
          <w:sz w:val="32"/>
          <w:szCs w:val="32"/>
        </w:rPr>
        <w:t>...</w:t>
      </w:r>
      <w:r w:rsidR="00712881">
        <w:rPr>
          <w:rFonts w:cs="0 Zar" w:hint="cs"/>
          <w:sz w:val="32"/>
          <w:szCs w:val="32"/>
          <w:rtl/>
        </w:rPr>
        <w:t>»</w:t>
      </w:r>
      <w:r w:rsidRPr="004912FD">
        <w:rPr>
          <w:rFonts w:cs="0 Zar"/>
          <w:sz w:val="32"/>
          <w:szCs w:val="32"/>
        </w:rPr>
        <w:t>.</w:t>
      </w:r>
    </w:p>
    <w:p w14:paraId="78897DE8" w14:textId="77777777" w:rsidR="00943D51" w:rsidRPr="00712881" w:rsidRDefault="00943D51" w:rsidP="004912FD">
      <w:pPr>
        <w:bidi/>
        <w:rPr>
          <w:rFonts w:cs="0 Zar"/>
          <w:b/>
          <w:bCs/>
          <w:outline/>
          <w:color w:val="ED7D31"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12881">
        <w:rPr>
          <w:rFonts w:cs="0 Zar"/>
          <w:b/>
          <w:bCs/>
          <w:outline/>
          <w:color w:val="ED7D31" w:themeColor="accent2"/>
          <w:sz w:val="32"/>
          <w:szCs w:val="32"/>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مـوج هایی کـه خـداوند ایجاد کرد</w:t>
      </w:r>
    </w:p>
    <w:p w14:paraId="4DB02E62" w14:textId="77777777" w:rsidR="00943D51" w:rsidRPr="004912FD" w:rsidRDefault="00943D51" w:rsidP="004912FD">
      <w:pPr>
        <w:bidi/>
        <w:rPr>
          <w:rFonts w:cs="0 Zar"/>
          <w:sz w:val="32"/>
          <w:szCs w:val="32"/>
        </w:rPr>
      </w:pPr>
      <w:r w:rsidRPr="004912FD">
        <w:rPr>
          <w:rFonts w:cs="0 Zar"/>
          <w:sz w:val="32"/>
          <w:szCs w:val="32"/>
          <w:rtl/>
        </w:rPr>
        <w:t>خداوند متعال علاوه بر دستوراتی که به پیامبر اکرم«ص» داده بود، آیاتی را نیز مـستقیماً نـازل کرد که همه موید حادثه غدیر هستند</w:t>
      </w:r>
      <w:r w:rsidRPr="004912FD">
        <w:rPr>
          <w:rFonts w:cs="0 Zar"/>
          <w:sz w:val="32"/>
          <w:szCs w:val="32"/>
        </w:rPr>
        <w:t>.</w:t>
      </w:r>
    </w:p>
    <w:p w14:paraId="7AF03E3D" w14:textId="77777777" w:rsidR="00943D51" w:rsidRPr="00712881" w:rsidRDefault="00943D51" w:rsidP="004912FD">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12881">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1</w:t>
      </w:r>
      <w:r w:rsidRPr="00712881">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نزول سوره نصر در منا</w:t>
      </w:r>
    </w:p>
    <w:p w14:paraId="6D90A5CA" w14:textId="79D794BD" w:rsidR="00943D51" w:rsidRPr="004912FD" w:rsidRDefault="00943D51" w:rsidP="004912FD">
      <w:pPr>
        <w:bidi/>
        <w:rPr>
          <w:rFonts w:cs="0 Zar"/>
          <w:sz w:val="32"/>
          <w:szCs w:val="32"/>
        </w:rPr>
      </w:pPr>
      <w:r w:rsidRPr="004912FD">
        <w:rPr>
          <w:rFonts w:cs="0 Zar"/>
          <w:sz w:val="32"/>
          <w:szCs w:val="32"/>
          <w:rtl/>
        </w:rPr>
        <w:t>عـلامه مـجلسی نـقل کرده است که در روزهای آخر ایام تشریق، سوره نصر</w:t>
      </w:r>
      <w:r w:rsidRPr="004912FD">
        <w:rPr>
          <w:rFonts w:cs="0 Zar"/>
          <w:sz w:val="32"/>
          <w:szCs w:val="32"/>
        </w:rPr>
        <w:t xml:space="preserve">: </w:t>
      </w:r>
      <w:r w:rsidR="00712881">
        <w:rPr>
          <w:rFonts w:cs="0 Zar" w:hint="cs"/>
          <w:sz w:val="32"/>
          <w:szCs w:val="32"/>
          <w:rtl/>
        </w:rPr>
        <w:t>«</w:t>
      </w:r>
      <w:r w:rsidRPr="005C5AF1">
        <w:rPr>
          <w:rFonts w:asciiTheme="majorHAnsi" w:hAnsiTheme="majorHAnsi" w:cstheme="majorHAnsi"/>
          <w:b/>
          <w:bCs/>
          <w:sz w:val="32"/>
          <w:szCs w:val="32"/>
          <w:rtl/>
        </w:rPr>
        <w:t>اِذَا جَاءَ نَصرُ اللهِ وَالفَتح</w:t>
      </w:r>
      <w:r w:rsidRPr="004912FD">
        <w:rPr>
          <w:rFonts w:cs="0 Zar"/>
          <w:sz w:val="32"/>
          <w:szCs w:val="32"/>
        </w:rPr>
        <w:t>...</w:t>
      </w:r>
      <w:r w:rsidR="00712881">
        <w:rPr>
          <w:rFonts w:cs="0 Zar" w:hint="cs"/>
          <w:sz w:val="32"/>
          <w:szCs w:val="32"/>
          <w:rtl/>
        </w:rPr>
        <w:t>»</w:t>
      </w:r>
      <w:r w:rsidRPr="004912FD">
        <w:rPr>
          <w:rFonts w:cs="0 Zar"/>
          <w:sz w:val="32"/>
          <w:szCs w:val="32"/>
          <w:rtl/>
        </w:rPr>
        <w:t>؛ بر پیـامبر«ص» نـازل شـد که هم روی آوردن مردم به اسلام و هم به نحوی نزدیک بودن رحـلت پیـامبر اکرم«ص» را گوشزد می کند</w:t>
      </w:r>
      <w:r w:rsidRPr="004912FD">
        <w:rPr>
          <w:rFonts w:cs="0 Zar"/>
          <w:sz w:val="32"/>
          <w:szCs w:val="32"/>
        </w:rPr>
        <w:t>.</w:t>
      </w:r>
    </w:p>
    <w:p w14:paraId="61352B7E" w14:textId="77777777" w:rsidR="00943D51" w:rsidRPr="00712881" w:rsidRDefault="00943D51" w:rsidP="004912FD">
      <w:pPr>
        <w:bidi/>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12881">
        <w:rPr>
          <w:rFonts w:cs="0 Zar"/>
          <w:b/>
          <w:bCs/>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w:t>
      </w:r>
      <w:r w:rsidRPr="00712881">
        <w:rPr>
          <w:rFonts w:cs="0 Zar"/>
          <w:b/>
          <w:bCs/>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ـ نزول آیة تبلیغ</w:t>
      </w:r>
    </w:p>
    <w:p w14:paraId="4FD27D61" w14:textId="0AAA98FE" w:rsidR="00943D51" w:rsidRPr="004912FD" w:rsidRDefault="00943D51" w:rsidP="004912FD">
      <w:pPr>
        <w:bidi/>
        <w:rPr>
          <w:rFonts w:cs="0 Zar"/>
          <w:sz w:val="32"/>
          <w:szCs w:val="32"/>
        </w:rPr>
      </w:pPr>
      <w:r w:rsidRPr="004912FD">
        <w:rPr>
          <w:rFonts w:cs="0 Zar"/>
          <w:sz w:val="32"/>
          <w:szCs w:val="32"/>
          <w:rtl/>
        </w:rPr>
        <w:t xml:space="preserve">پیامبر «ص» فرمودند: «ای مردم! من در رساندن آنچه خداوند بر من نـازل کـرده، کوتاهی نکرده ام. جبرئیل سه مرتبه بر من نازل شد و از طرف خداوند سـلام رسـاند... و مرا مأمور کرد که آنچه را که وحـی شـده اسـت، بیان کنم. خداوند چنین وحی کرده اسـت: «ای پیـامبر! آنچه را که از طرف </w:t>
      </w:r>
      <w:r w:rsidRPr="004912FD">
        <w:rPr>
          <w:rFonts w:cs="0 Zar"/>
          <w:sz w:val="32"/>
          <w:szCs w:val="32"/>
          <w:rtl/>
        </w:rPr>
        <w:lastRenderedPageBreak/>
        <w:t>پروردگارت نازل شده، ابلاغ کن و اگر انجام ندهی، رسالت او را نـرسانده ای و خـداوند تو را از مردم حفظ می کند</w:t>
      </w:r>
      <w:r w:rsidRPr="004912FD">
        <w:rPr>
          <w:rFonts w:cs="0 Zar"/>
          <w:sz w:val="32"/>
          <w:szCs w:val="32"/>
        </w:rPr>
        <w:t xml:space="preserve"> </w:t>
      </w:r>
      <w:r w:rsidR="00712881">
        <w:rPr>
          <w:rFonts w:cs="0 Zar" w:hint="cs"/>
          <w:sz w:val="32"/>
          <w:szCs w:val="32"/>
          <w:rtl/>
        </w:rPr>
        <w:t>»</w:t>
      </w:r>
      <w:r w:rsidRPr="004912FD">
        <w:rPr>
          <w:rFonts w:cs="0 Zar"/>
          <w:sz w:val="32"/>
          <w:szCs w:val="32"/>
        </w:rPr>
        <w:t>.</w:t>
      </w:r>
      <w:bookmarkStart w:id="41" w:name="_ednref41"/>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"_edn41"</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[41]</w:t>
      </w:r>
      <w:r w:rsidRPr="004912FD">
        <w:rPr>
          <w:rFonts w:cs="0 Zar"/>
          <w:sz w:val="32"/>
          <w:szCs w:val="32"/>
        </w:rPr>
        <w:fldChar w:fldCharType="end"/>
      </w:r>
      <w:bookmarkEnd w:id="41"/>
    </w:p>
    <w:p w14:paraId="5920CEB3" w14:textId="77777777" w:rsidR="00943D51" w:rsidRPr="004912FD" w:rsidRDefault="00943D51" w:rsidP="004912FD">
      <w:pPr>
        <w:bidi/>
        <w:rPr>
          <w:rFonts w:cs="0 Zar"/>
          <w:sz w:val="32"/>
          <w:szCs w:val="32"/>
        </w:rPr>
      </w:pPr>
      <w:r w:rsidRPr="004912FD">
        <w:rPr>
          <w:rFonts w:cs="0 Zar"/>
          <w:sz w:val="32"/>
          <w:szCs w:val="32"/>
          <w:rtl/>
        </w:rPr>
        <w:t>عـلاّمه امـینی از سی مـنبع اهـل سـنّت نقل کرده است که این آیـه در روز 18 ذیـ الحجّه بر پیامبر اکرم «ص»نازل شد</w:t>
      </w:r>
      <w:r w:rsidRPr="004912FD">
        <w:rPr>
          <w:rFonts w:cs="0 Zar"/>
          <w:sz w:val="32"/>
          <w:szCs w:val="32"/>
        </w:rPr>
        <w:t>.</w:t>
      </w:r>
      <w:bookmarkStart w:id="42" w:name="_ednref42"/>
      <w:r w:rsidRPr="004912FD">
        <w:rPr>
          <w:rFonts w:cs="0 Zar"/>
          <w:sz w:val="32"/>
          <w:szCs w:val="32"/>
        </w:rPr>
        <w:fldChar w:fldCharType="begin"/>
      </w:r>
      <w:r w:rsidRPr="004912FD">
        <w:rPr>
          <w:rFonts w:cs="0 Zar"/>
          <w:sz w:val="32"/>
          <w:szCs w:val="32"/>
        </w:rPr>
        <w:instrText>HYPERLINK "https://hawzah.net/fa/Article/View/95365/%D9%85%D9%88%D8%AC-%D9%87%D8%A7%DB%8C-%D9%88%D8%A7%D9%82%D8%B9%D9%87-%D8%BA%D8%AF%DB%8C%D8%B1-" \l "_edn42"</w:instrText>
      </w:r>
      <w:r w:rsidRPr="004912FD">
        <w:rPr>
          <w:rFonts w:cs="0 Zar"/>
          <w:sz w:val="32"/>
          <w:szCs w:val="32"/>
        </w:rPr>
      </w:r>
      <w:r w:rsidRPr="004912FD">
        <w:rPr>
          <w:rFonts w:cs="0 Zar"/>
          <w:sz w:val="32"/>
          <w:szCs w:val="32"/>
        </w:rPr>
        <w:fldChar w:fldCharType="separate"/>
      </w:r>
      <w:r w:rsidRPr="004912FD">
        <w:rPr>
          <w:rStyle w:val="Hyperlink"/>
          <w:rFonts w:cs="0 Zar" w:hint="cs"/>
          <w:sz w:val="32"/>
          <w:szCs w:val="32"/>
          <w:rtl/>
        </w:rPr>
        <w:t>[42]</w:t>
      </w:r>
      <w:r w:rsidRPr="004912FD">
        <w:rPr>
          <w:rFonts w:cs="0 Zar"/>
          <w:sz w:val="32"/>
          <w:szCs w:val="32"/>
        </w:rPr>
        <w:fldChar w:fldCharType="end"/>
      </w:r>
      <w:bookmarkEnd w:id="42"/>
    </w:p>
    <w:p w14:paraId="5AA68869" w14:textId="77777777" w:rsidR="00943D51" w:rsidRPr="004912FD" w:rsidRDefault="00943D51" w:rsidP="004912FD">
      <w:pPr>
        <w:bidi/>
        <w:rPr>
          <w:rFonts w:cs="0 Zar"/>
          <w:sz w:val="32"/>
          <w:szCs w:val="32"/>
        </w:rPr>
      </w:pPr>
      <w:r w:rsidRPr="004912FD">
        <w:rPr>
          <w:rFonts w:cs="0 Zar"/>
          <w:sz w:val="32"/>
          <w:szCs w:val="32"/>
          <w:rtl/>
        </w:rPr>
        <w:t>نزول این آیه از چند جهت مهم بـود</w:t>
      </w:r>
      <w:r w:rsidRPr="004912FD">
        <w:rPr>
          <w:rFonts w:cs="0 Zar"/>
          <w:sz w:val="32"/>
          <w:szCs w:val="32"/>
        </w:rPr>
        <w:t>:</w:t>
      </w:r>
    </w:p>
    <w:p w14:paraId="41CC06C0" w14:textId="6386AD07" w:rsidR="00943D51" w:rsidRPr="004912FD" w:rsidRDefault="00943D51" w:rsidP="004912FD">
      <w:pPr>
        <w:bidi/>
        <w:rPr>
          <w:rFonts w:cs="0 Zar"/>
          <w:sz w:val="32"/>
          <w:szCs w:val="32"/>
        </w:rPr>
      </w:pPr>
      <w:r w:rsidRPr="0049214A">
        <w:rPr>
          <w:rFonts w:cs="0 Zar"/>
          <w:color w:val="00B050"/>
          <w:sz w:val="32"/>
          <w:szCs w:val="32"/>
          <w:rtl/>
        </w:rPr>
        <w:t>یـک:</w:t>
      </w:r>
      <w:r w:rsidRPr="004912FD">
        <w:rPr>
          <w:rFonts w:cs="0 Zar"/>
          <w:sz w:val="32"/>
          <w:szCs w:val="32"/>
          <w:rtl/>
        </w:rPr>
        <w:t xml:space="preserve"> نزول مکرّر آن بر پیامبر اکرم«ص</w:t>
      </w:r>
      <w:r w:rsidR="0049214A">
        <w:rPr>
          <w:rFonts w:cs="0 Zar" w:hint="cs"/>
          <w:sz w:val="32"/>
          <w:szCs w:val="32"/>
          <w:rtl/>
        </w:rPr>
        <w:t>»</w:t>
      </w:r>
    </w:p>
    <w:p w14:paraId="4B2BCF16" w14:textId="77777777" w:rsidR="00943D51" w:rsidRPr="004912FD" w:rsidRDefault="00943D51" w:rsidP="004912FD">
      <w:pPr>
        <w:bidi/>
        <w:rPr>
          <w:rFonts w:cs="0 Zar"/>
          <w:sz w:val="32"/>
          <w:szCs w:val="32"/>
        </w:rPr>
      </w:pPr>
      <w:r w:rsidRPr="0049214A">
        <w:rPr>
          <w:rFonts w:cs="0 Zar"/>
          <w:color w:val="00B050"/>
          <w:sz w:val="32"/>
          <w:szCs w:val="32"/>
          <w:rtl/>
        </w:rPr>
        <w:t xml:space="preserve">دو: </w:t>
      </w:r>
      <w:r w:rsidRPr="004912FD">
        <w:rPr>
          <w:rFonts w:cs="0 Zar"/>
          <w:sz w:val="32"/>
          <w:szCs w:val="32"/>
          <w:rtl/>
        </w:rPr>
        <w:t>تـهدید شدید پیامبر اکرم «ص» کـه اگـر مسئله مورد نظر را ابلاغ نـکند، در واقـع رسالت الهی را انجام نداده و زحمات 23 ساله او هدر رفته است</w:t>
      </w:r>
    </w:p>
    <w:p w14:paraId="6AB468F0" w14:textId="77777777" w:rsidR="00943D51" w:rsidRPr="004912FD" w:rsidRDefault="00943D51" w:rsidP="004912FD">
      <w:pPr>
        <w:bidi/>
        <w:rPr>
          <w:rFonts w:cs="0 Zar"/>
          <w:sz w:val="32"/>
          <w:szCs w:val="32"/>
        </w:rPr>
      </w:pPr>
      <w:r w:rsidRPr="0049214A">
        <w:rPr>
          <w:rFonts w:cs="0 Zar"/>
          <w:color w:val="00B050"/>
          <w:sz w:val="32"/>
          <w:szCs w:val="32"/>
          <w:rtl/>
        </w:rPr>
        <w:t xml:space="preserve">سه: </w:t>
      </w:r>
      <w:r w:rsidRPr="004912FD">
        <w:rPr>
          <w:rFonts w:cs="0 Zar"/>
          <w:sz w:val="32"/>
          <w:szCs w:val="32"/>
          <w:rtl/>
        </w:rPr>
        <w:t>خبر از اینکه اعـلام ایـن امر مخالفان سرسختی دارد، ولی خداوند، پیـامبر«ص» را از تـوطئه دشـمنان محافظت می کند</w:t>
      </w:r>
      <w:r w:rsidRPr="004912FD">
        <w:rPr>
          <w:rFonts w:cs="0 Zar"/>
          <w:sz w:val="32"/>
          <w:szCs w:val="32"/>
        </w:rPr>
        <w:t>.</w:t>
      </w:r>
    </w:p>
    <w:p w14:paraId="262AB93F" w14:textId="08290DD3" w:rsidR="00943D51" w:rsidRPr="005C5AF1" w:rsidRDefault="005C5AF1" w:rsidP="004912FD">
      <w:pPr>
        <w:bidi/>
        <w:rPr>
          <w:rFonts w:cs="0 Zar"/>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C5AF1">
        <w:rPr>
          <w:rFonts w:cs="0 Zar" w:hint="cs"/>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943D51" w:rsidRPr="005C5AF1">
        <w:rPr>
          <w:rFonts w:cs="0 Zar"/>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943D51" w:rsidRPr="005C5AF1">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نـزول آیـه اکمال دین و اتمام نـعمت</w:t>
      </w:r>
    </w:p>
    <w:p w14:paraId="50117B9B" w14:textId="2A0410D3" w:rsidR="00943D51" w:rsidRPr="005C5AF1" w:rsidRDefault="005C5AF1" w:rsidP="004912FD">
      <w:pPr>
        <w:bidi/>
        <w:rPr>
          <w:rFonts w:cs="0 Zar"/>
          <w:b/>
          <w:outline/>
          <w:color w:val="5B9BD5"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C5AF1">
        <w:rPr>
          <w:rFonts w:cs="0 Zar" w:hint="cs"/>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4-</w:t>
      </w:r>
      <w:r w:rsidR="00943D51" w:rsidRPr="005C5AF1">
        <w:rPr>
          <w:rFonts w:cs="0 Zar"/>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نـزول آیه «سئل سائل</w:t>
      </w:r>
      <w:r w:rsidRPr="005C5AF1">
        <w:rPr>
          <w:rFonts w:cs="0 Zar" w:hint="cs"/>
          <w:b/>
          <w:outline/>
          <w:color w:val="5B9BD5" w:themeColor="accent5"/>
          <w:sz w:val="32"/>
          <w:szCs w:val="3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p w14:paraId="49BFBB5B" w14:textId="77777777" w:rsidR="00943D51" w:rsidRPr="005C5AF1" w:rsidRDefault="00943D51" w:rsidP="004912FD">
      <w:pPr>
        <w:bidi/>
        <w:rPr>
          <w:rFonts w:cs="0 Zar"/>
          <w:b/>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5C5AF1">
        <w:rPr>
          <w:rFonts w:cs="0 Zar"/>
          <w:b/>
          <w:bCs/>
          <w:outline/>
          <w:color w:val="ED7D31" w:themeColor="accent2"/>
          <w:sz w:val="36"/>
          <w:szCs w:val="36"/>
          <w:rt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پی نوشت ها</w:t>
      </w:r>
    </w:p>
    <w:bookmarkStart w:id="43" w:name="_edn1"/>
    <w:p w14:paraId="5B8367ED"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w:t>
      </w:r>
      <w:r w:rsidRPr="005C5AF1">
        <w:rPr>
          <w:rFonts w:cs="Nazanin"/>
          <w:sz w:val="20"/>
          <w:szCs w:val="20"/>
        </w:rPr>
        <w:fldChar w:fldCharType="end"/>
      </w:r>
      <w:bookmarkEnd w:id="43"/>
      <w:r w:rsidRPr="005C5AF1">
        <w:rPr>
          <w:rFonts w:cs="Nazanin"/>
          <w:sz w:val="20"/>
          <w:szCs w:val="20"/>
        </w:rPr>
        <w:t> </w:t>
      </w:r>
      <w:r w:rsidRPr="005C5AF1">
        <w:rPr>
          <w:rFonts w:cs="Nazanin"/>
          <w:sz w:val="20"/>
          <w:szCs w:val="20"/>
          <w:rtl/>
        </w:rPr>
        <w:t>الغدیر، علاّمه امینی، تهران، دارالکتب الاسلامیه، ج 1، ص 9، به نقل از: الطبقات الکـبری لابـن سعد، ج 3، ص 225، امتاع المقریزی، ص 510؛ ارشاد الساری، ج 6، ص429</w:t>
      </w:r>
      <w:r w:rsidRPr="005C5AF1">
        <w:rPr>
          <w:rFonts w:cs="Nazanin"/>
          <w:sz w:val="20"/>
          <w:szCs w:val="20"/>
        </w:rPr>
        <w:t>.</w:t>
      </w:r>
    </w:p>
    <w:bookmarkStart w:id="44" w:name="_edn2"/>
    <w:p w14:paraId="5B36CF14"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w:t>
      </w:r>
      <w:r w:rsidRPr="005C5AF1">
        <w:rPr>
          <w:rFonts w:cs="Nazanin"/>
          <w:sz w:val="20"/>
          <w:szCs w:val="20"/>
        </w:rPr>
        <w:fldChar w:fldCharType="end"/>
      </w:r>
      <w:bookmarkEnd w:id="44"/>
      <w:r w:rsidRPr="005C5AF1">
        <w:rPr>
          <w:rFonts w:cs="Nazanin"/>
          <w:sz w:val="20"/>
          <w:szCs w:val="20"/>
        </w:rPr>
        <w:t> </w:t>
      </w:r>
      <w:r w:rsidRPr="005C5AF1">
        <w:rPr>
          <w:rFonts w:cs="Nazanin"/>
          <w:sz w:val="20"/>
          <w:szCs w:val="20"/>
          <w:rtl/>
        </w:rPr>
        <w:t>الغـدیر، ص 9، بـه نقل از: السـیره الحـلبیه، ج 3، ص 283؛ سـیره احمد زینی دحلان، ج 3، ص 3، تـاریخ الخلفاء، ابن جوزی، ج 4، تذکرة الخواص الامه، ص 8؛ دایرة المعارف فرید وجدی، ج 3، ص 542</w:t>
      </w:r>
      <w:r w:rsidRPr="005C5AF1">
        <w:rPr>
          <w:rFonts w:cs="Nazanin"/>
          <w:sz w:val="20"/>
          <w:szCs w:val="20"/>
        </w:rPr>
        <w:t>.</w:t>
      </w:r>
    </w:p>
    <w:bookmarkStart w:id="45" w:name="_edn3"/>
    <w:p w14:paraId="60B32641"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"_ednref3"</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w:t>
      </w:r>
      <w:r w:rsidRPr="005C5AF1">
        <w:rPr>
          <w:rFonts w:cs="Nazanin"/>
          <w:sz w:val="20"/>
          <w:szCs w:val="20"/>
        </w:rPr>
        <w:fldChar w:fldCharType="end"/>
      </w:r>
      <w:bookmarkEnd w:id="45"/>
      <w:r w:rsidRPr="005C5AF1">
        <w:rPr>
          <w:rFonts w:cs="Nazanin"/>
          <w:sz w:val="20"/>
          <w:szCs w:val="20"/>
        </w:rPr>
        <w:t> </w:t>
      </w:r>
      <w:r w:rsidRPr="005C5AF1">
        <w:rPr>
          <w:rFonts w:cs="Nazanin"/>
          <w:sz w:val="20"/>
          <w:szCs w:val="20"/>
          <w:rtl/>
        </w:rPr>
        <w:t>حج، 27</w:t>
      </w:r>
      <w:r w:rsidRPr="005C5AF1">
        <w:rPr>
          <w:rFonts w:cs="Nazanin"/>
          <w:sz w:val="20"/>
          <w:szCs w:val="20"/>
        </w:rPr>
        <w:t>.</w:t>
      </w:r>
    </w:p>
    <w:bookmarkStart w:id="46" w:name="_edn4"/>
    <w:p w14:paraId="53CF6C58"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"_ednref4"</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[4]</w:t>
      </w:r>
      <w:r w:rsidRPr="005C5AF1">
        <w:rPr>
          <w:rFonts w:cs="Nazanin"/>
          <w:sz w:val="20"/>
          <w:szCs w:val="20"/>
        </w:rPr>
        <w:fldChar w:fldCharType="end"/>
      </w:r>
      <w:bookmarkEnd w:id="46"/>
      <w:r w:rsidRPr="005C5AF1">
        <w:rPr>
          <w:rFonts w:cs="Nazanin"/>
          <w:sz w:val="20"/>
          <w:szCs w:val="20"/>
        </w:rPr>
        <w:t> </w:t>
      </w:r>
      <w:r w:rsidRPr="005C5AF1">
        <w:rPr>
          <w:rFonts w:cs="Nazanin"/>
          <w:sz w:val="20"/>
          <w:szCs w:val="20"/>
          <w:rtl/>
        </w:rPr>
        <w:t>الغدیر، ص 9</w:t>
      </w:r>
      <w:r w:rsidRPr="005C5AF1">
        <w:rPr>
          <w:rFonts w:cs="Nazanin"/>
          <w:sz w:val="20"/>
          <w:szCs w:val="20"/>
        </w:rPr>
        <w:t>.</w:t>
      </w:r>
    </w:p>
    <w:bookmarkStart w:id="47" w:name="_edn5"/>
    <w:p w14:paraId="577C58EA"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"_ednref5"</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[5]</w:t>
      </w:r>
      <w:r w:rsidRPr="005C5AF1">
        <w:rPr>
          <w:rFonts w:cs="Nazanin"/>
          <w:sz w:val="20"/>
          <w:szCs w:val="20"/>
        </w:rPr>
        <w:fldChar w:fldCharType="end"/>
      </w:r>
      <w:bookmarkEnd w:id="47"/>
      <w:r w:rsidRPr="005C5AF1">
        <w:rPr>
          <w:rFonts w:cs="Nazanin"/>
          <w:sz w:val="20"/>
          <w:szCs w:val="20"/>
        </w:rPr>
        <w:t> </w:t>
      </w:r>
      <w:r w:rsidRPr="005C5AF1">
        <w:rPr>
          <w:rFonts w:cs="Nazanin"/>
          <w:sz w:val="20"/>
          <w:szCs w:val="20"/>
          <w:rtl/>
        </w:rPr>
        <w:t>همان، ص 9</w:t>
      </w:r>
      <w:r w:rsidRPr="005C5AF1">
        <w:rPr>
          <w:rFonts w:cs="Nazanin"/>
          <w:sz w:val="20"/>
          <w:szCs w:val="20"/>
        </w:rPr>
        <w:t>.</w:t>
      </w:r>
    </w:p>
    <w:bookmarkStart w:id="48" w:name="_edn6"/>
    <w:p w14:paraId="586BE6E4" w14:textId="77777777" w:rsidR="00943D51" w:rsidRPr="005C5AF1" w:rsidRDefault="00943D51" w:rsidP="004912FD">
      <w:pPr>
        <w:bidi/>
        <w:rPr>
          <w:rFonts w:cs="Nazanin"/>
          <w:sz w:val="20"/>
          <w:szCs w:val="20"/>
        </w:rPr>
      </w:pPr>
      <w:r w:rsidRPr="005C5AF1">
        <w:rPr>
          <w:rFonts w:cs="Nazanin"/>
          <w:sz w:val="20"/>
          <w:szCs w:val="20"/>
        </w:rPr>
        <w:lastRenderedPageBreak/>
        <w:fldChar w:fldCharType="begin"/>
      </w:r>
      <w:r w:rsidRPr="005C5AF1">
        <w:rPr>
          <w:rFonts w:cs="Nazanin"/>
          <w:sz w:val="20"/>
          <w:szCs w:val="20"/>
        </w:rPr>
        <w:instrText>HYPERLINK "https://hawzah.net/fa/Article/View/95365/%D9%85%D9%88%D8%AC-%D9%87%D8%A7%DB%8C-%D9%88%D8%A7%D9%82%D8%B9%D9%87-%D8%BA%D8%AF%DB%8C%D8%B1-" \l "_ednref6"</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[6]</w:t>
      </w:r>
      <w:r w:rsidRPr="005C5AF1">
        <w:rPr>
          <w:rFonts w:cs="Nazanin"/>
          <w:sz w:val="20"/>
          <w:szCs w:val="20"/>
        </w:rPr>
        <w:fldChar w:fldCharType="end"/>
      </w:r>
      <w:bookmarkEnd w:id="48"/>
      <w:r w:rsidRPr="005C5AF1">
        <w:rPr>
          <w:rFonts w:cs="Nazanin"/>
          <w:sz w:val="20"/>
          <w:szCs w:val="20"/>
        </w:rPr>
        <w:t> </w:t>
      </w:r>
      <w:r w:rsidRPr="005C5AF1">
        <w:rPr>
          <w:rFonts w:cs="Nazanin"/>
          <w:sz w:val="20"/>
          <w:szCs w:val="20"/>
          <w:rtl/>
        </w:rPr>
        <w:t>همان</w:t>
      </w:r>
      <w:r w:rsidRPr="005C5AF1">
        <w:rPr>
          <w:rFonts w:cs="Nazanin"/>
          <w:sz w:val="20"/>
          <w:szCs w:val="20"/>
        </w:rPr>
        <w:t>.</w:t>
      </w:r>
    </w:p>
    <w:bookmarkStart w:id="49" w:name="_edn7"/>
    <w:p w14:paraId="3E85A985"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"_ednref7"</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[7]</w:t>
      </w:r>
      <w:r w:rsidRPr="005C5AF1">
        <w:rPr>
          <w:rFonts w:cs="Nazanin"/>
          <w:sz w:val="20"/>
          <w:szCs w:val="20"/>
        </w:rPr>
        <w:fldChar w:fldCharType="end"/>
      </w:r>
      <w:bookmarkEnd w:id="49"/>
      <w:r w:rsidRPr="005C5AF1">
        <w:rPr>
          <w:rFonts w:cs="Nazanin"/>
          <w:sz w:val="20"/>
          <w:szCs w:val="20"/>
        </w:rPr>
        <w:t> </w:t>
      </w:r>
      <w:r w:rsidRPr="005C5AF1">
        <w:rPr>
          <w:rFonts w:cs="Nazanin"/>
          <w:sz w:val="20"/>
          <w:szCs w:val="20"/>
          <w:rtl/>
        </w:rPr>
        <w:t>در ذیـل داسـتان حارث فهری، به حضور فعّال فـاطمه زهـرا«س» در حـادثه غـدیر اشـاره می شود</w:t>
      </w:r>
      <w:r w:rsidRPr="005C5AF1">
        <w:rPr>
          <w:rFonts w:cs="Nazanin"/>
          <w:sz w:val="20"/>
          <w:szCs w:val="20"/>
        </w:rPr>
        <w:t>.</w:t>
      </w:r>
    </w:p>
    <w:bookmarkStart w:id="50" w:name="_edn8"/>
    <w:p w14:paraId="28C5345A"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"_ednref8"</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[8]</w:t>
      </w:r>
      <w:r w:rsidRPr="005C5AF1">
        <w:rPr>
          <w:rFonts w:cs="Nazanin"/>
          <w:sz w:val="20"/>
          <w:szCs w:val="20"/>
        </w:rPr>
        <w:fldChar w:fldCharType="end"/>
      </w:r>
      <w:bookmarkEnd w:id="50"/>
      <w:r w:rsidRPr="005C5AF1">
        <w:rPr>
          <w:rFonts w:cs="Nazanin"/>
          <w:sz w:val="20"/>
          <w:szCs w:val="20"/>
        </w:rPr>
        <w:t> </w:t>
      </w:r>
      <w:r w:rsidRPr="005C5AF1">
        <w:rPr>
          <w:rFonts w:cs="Nazanin"/>
          <w:sz w:val="20"/>
          <w:szCs w:val="20"/>
          <w:rtl/>
        </w:rPr>
        <w:t>نصر، 2</w:t>
      </w:r>
      <w:r w:rsidRPr="005C5AF1">
        <w:rPr>
          <w:rFonts w:cs="Nazanin"/>
          <w:sz w:val="20"/>
          <w:szCs w:val="20"/>
        </w:rPr>
        <w:t>.</w:t>
      </w:r>
    </w:p>
    <w:bookmarkStart w:id="51" w:name="_edn9"/>
    <w:p w14:paraId="30761CCA"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"_ednref9"</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[9]</w:t>
      </w:r>
      <w:r w:rsidRPr="005C5AF1">
        <w:rPr>
          <w:rFonts w:cs="Nazanin"/>
          <w:sz w:val="20"/>
          <w:szCs w:val="20"/>
        </w:rPr>
        <w:fldChar w:fldCharType="end"/>
      </w:r>
      <w:bookmarkEnd w:id="51"/>
      <w:r w:rsidRPr="005C5AF1">
        <w:rPr>
          <w:rFonts w:cs="Nazanin"/>
          <w:sz w:val="20"/>
          <w:szCs w:val="20"/>
        </w:rPr>
        <w:t> </w:t>
      </w:r>
      <w:r w:rsidRPr="005C5AF1">
        <w:rPr>
          <w:rFonts w:cs="Nazanin"/>
          <w:sz w:val="20"/>
          <w:szCs w:val="20"/>
          <w:rtl/>
        </w:rPr>
        <w:t xml:space="preserve">از جـمله قـبایلی که مسلمان شدند، عبارت بودند </w:t>
      </w:r>
      <w:proofErr w:type="gramStart"/>
      <w:r w:rsidRPr="005C5AF1">
        <w:rPr>
          <w:rFonts w:cs="Nazanin"/>
          <w:sz w:val="20"/>
          <w:szCs w:val="20"/>
          <w:rtl/>
        </w:rPr>
        <w:t>از:قبیله</w:t>
      </w:r>
      <w:proofErr w:type="gramEnd"/>
      <w:r w:rsidRPr="005C5AF1">
        <w:rPr>
          <w:rFonts w:cs="Nazanin"/>
          <w:sz w:val="20"/>
          <w:szCs w:val="20"/>
          <w:rtl/>
        </w:rPr>
        <w:t xml:space="preserve"> بنی عبدقیس؛بنو حنیفه؛بنو طی ووو ر،ک:(دائره معارف القرن العـشرین، مـحمد فـرید وجدی، ج 3، ص 545 و 546، بیروت، دارالمعرفه، چ 3.)</w:t>
      </w:r>
    </w:p>
    <w:bookmarkStart w:id="52" w:name="_edn10"/>
    <w:p w14:paraId="3E3B3EC9"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"_ednref10"</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[10]</w:t>
      </w:r>
      <w:r w:rsidRPr="005C5AF1">
        <w:rPr>
          <w:rFonts w:cs="Nazanin"/>
          <w:sz w:val="20"/>
          <w:szCs w:val="20"/>
        </w:rPr>
        <w:fldChar w:fldCharType="end"/>
      </w:r>
      <w:bookmarkEnd w:id="52"/>
      <w:r w:rsidRPr="005C5AF1">
        <w:rPr>
          <w:rFonts w:cs="Nazanin"/>
          <w:sz w:val="20"/>
          <w:szCs w:val="20"/>
        </w:rPr>
        <w:t> </w:t>
      </w:r>
      <w:r w:rsidRPr="005C5AF1">
        <w:rPr>
          <w:rFonts w:cs="Nazanin"/>
          <w:sz w:val="20"/>
          <w:szCs w:val="20"/>
          <w:rtl/>
        </w:rPr>
        <w:t>بحارالانوار، محمدباقر مجلسی، بـیروت، داراحـیاء التـراث، ج 37، ص113، ح 6</w:t>
      </w:r>
      <w:r w:rsidRPr="005C5AF1">
        <w:rPr>
          <w:rFonts w:cs="Nazanin"/>
          <w:sz w:val="20"/>
          <w:szCs w:val="20"/>
        </w:rPr>
        <w:t>.</w:t>
      </w:r>
    </w:p>
    <w:bookmarkStart w:id="53" w:name="_edn11"/>
    <w:p w14:paraId="01E470DA"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"_ednref11"</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[11]</w:t>
      </w:r>
      <w:r w:rsidRPr="005C5AF1">
        <w:rPr>
          <w:rFonts w:cs="Nazanin"/>
          <w:sz w:val="20"/>
          <w:szCs w:val="20"/>
        </w:rPr>
        <w:fldChar w:fldCharType="end"/>
      </w:r>
      <w:bookmarkEnd w:id="53"/>
      <w:r w:rsidRPr="005C5AF1">
        <w:rPr>
          <w:rFonts w:cs="Nazanin"/>
          <w:sz w:val="20"/>
          <w:szCs w:val="20"/>
        </w:rPr>
        <w:t> </w:t>
      </w:r>
      <w:r w:rsidRPr="005C5AF1">
        <w:rPr>
          <w:rFonts w:cs="Nazanin"/>
          <w:sz w:val="20"/>
          <w:szCs w:val="20"/>
          <w:rtl/>
        </w:rPr>
        <w:t>هـمان، ص 114، ادامـه حـدیث 6 و ر.ک: منابع روایی و تاریخی اهل سنّت</w:t>
      </w:r>
      <w:r w:rsidRPr="005C5AF1">
        <w:rPr>
          <w:rFonts w:cs="Nazanin"/>
          <w:sz w:val="20"/>
          <w:szCs w:val="20"/>
        </w:rPr>
        <w:t>.</w:t>
      </w:r>
    </w:p>
    <w:bookmarkStart w:id="54" w:name="_edn12"/>
    <w:p w14:paraId="33CA07C7"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"_ednref12"</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[12]</w:t>
      </w:r>
      <w:r w:rsidRPr="005C5AF1">
        <w:rPr>
          <w:rFonts w:cs="Nazanin"/>
          <w:sz w:val="20"/>
          <w:szCs w:val="20"/>
        </w:rPr>
        <w:fldChar w:fldCharType="end"/>
      </w:r>
      <w:bookmarkEnd w:id="54"/>
      <w:r w:rsidRPr="005C5AF1">
        <w:rPr>
          <w:rFonts w:cs="Nazanin"/>
          <w:sz w:val="20"/>
          <w:szCs w:val="20"/>
        </w:rPr>
        <w:t> </w:t>
      </w:r>
      <w:r w:rsidRPr="005C5AF1">
        <w:rPr>
          <w:rFonts w:cs="Nazanin"/>
          <w:sz w:val="20"/>
          <w:szCs w:val="20"/>
          <w:rtl/>
        </w:rPr>
        <w:t>بحارالانوار، ج 37، ص 114</w:t>
      </w:r>
      <w:r w:rsidRPr="005C5AF1">
        <w:rPr>
          <w:rFonts w:cs="Nazanin"/>
          <w:sz w:val="20"/>
          <w:szCs w:val="20"/>
        </w:rPr>
        <w:t>.</w:t>
      </w:r>
    </w:p>
    <w:bookmarkStart w:id="55" w:name="_edn13"/>
    <w:p w14:paraId="68993A0E"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"_ednref13"</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[13]</w:t>
      </w:r>
      <w:r w:rsidRPr="005C5AF1">
        <w:rPr>
          <w:rFonts w:cs="Nazanin"/>
          <w:sz w:val="20"/>
          <w:szCs w:val="20"/>
        </w:rPr>
        <w:fldChar w:fldCharType="end"/>
      </w:r>
      <w:bookmarkEnd w:id="55"/>
      <w:r w:rsidRPr="005C5AF1">
        <w:rPr>
          <w:rFonts w:cs="Nazanin"/>
          <w:sz w:val="20"/>
          <w:szCs w:val="20"/>
        </w:rPr>
        <w:t> </w:t>
      </w:r>
      <w:r w:rsidRPr="005C5AF1">
        <w:rPr>
          <w:rFonts w:cs="Nazanin"/>
          <w:sz w:val="20"/>
          <w:szCs w:val="20"/>
          <w:rtl/>
        </w:rPr>
        <w:t>بحارالأنوار، ج 27، ص 68، باب 3</w:t>
      </w:r>
      <w:r w:rsidRPr="005C5AF1">
        <w:rPr>
          <w:rFonts w:cs="Nazanin"/>
          <w:sz w:val="20"/>
          <w:szCs w:val="20"/>
        </w:rPr>
        <w:t>.</w:t>
      </w:r>
    </w:p>
    <w:bookmarkStart w:id="56" w:name="_edn14"/>
    <w:p w14:paraId="595516FB"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"_ednref14"</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[14]</w:t>
      </w:r>
      <w:r w:rsidRPr="005C5AF1">
        <w:rPr>
          <w:rFonts w:cs="Nazanin"/>
          <w:sz w:val="20"/>
          <w:szCs w:val="20"/>
        </w:rPr>
        <w:fldChar w:fldCharType="end"/>
      </w:r>
      <w:bookmarkEnd w:id="56"/>
      <w:r w:rsidRPr="005C5AF1">
        <w:rPr>
          <w:rFonts w:cs="Nazanin"/>
          <w:sz w:val="20"/>
          <w:szCs w:val="20"/>
        </w:rPr>
        <w:t> </w:t>
      </w:r>
      <w:r w:rsidRPr="005C5AF1">
        <w:rPr>
          <w:rFonts w:cs="Nazanin"/>
          <w:sz w:val="20"/>
          <w:szCs w:val="20"/>
          <w:rtl/>
        </w:rPr>
        <w:t>همان، ج 37، ص 114</w:t>
      </w:r>
      <w:r w:rsidRPr="005C5AF1">
        <w:rPr>
          <w:rFonts w:cs="Nazanin"/>
          <w:sz w:val="20"/>
          <w:szCs w:val="20"/>
        </w:rPr>
        <w:t>.</w:t>
      </w:r>
    </w:p>
    <w:bookmarkStart w:id="57" w:name="_edn15"/>
    <w:p w14:paraId="305F8A9A"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"_ednref15"</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[15]</w:t>
      </w:r>
      <w:r w:rsidRPr="005C5AF1">
        <w:rPr>
          <w:rFonts w:cs="Nazanin"/>
          <w:sz w:val="20"/>
          <w:szCs w:val="20"/>
        </w:rPr>
        <w:fldChar w:fldCharType="end"/>
      </w:r>
      <w:bookmarkEnd w:id="57"/>
      <w:r w:rsidRPr="005C5AF1">
        <w:rPr>
          <w:rFonts w:cs="Nazanin"/>
          <w:sz w:val="20"/>
          <w:szCs w:val="20"/>
        </w:rPr>
        <w:t> </w:t>
      </w:r>
      <w:r w:rsidRPr="005C5AF1">
        <w:rPr>
          <w:rFonts w:cs="Nazanin"/>
          <w:sz w:val="20"/>
          <w:szCs w:val="20"/>
          <w:rtl/>
        </w:rPr>
        <w:t>بحارالأنوار، ج 37، ص 113، باب 52؛ زخرف/79 و 80</w:t>
      </w:r>
      <w:r w:rsidRPr="005C5AF1">
        <w:rPr>
          <w:rFonts w:cs="Nazanin"/>
          <w:sz w:val="20"/>
          <w:szCs w:val="20"/>
        </w:rPr>
        <w:t>.</w:t>
      </w:r>
    </w:p>
    <w:bookmarkStart w:id="58" w:name="_edn16"/>
    <w:p w14:paraId="5C55139B"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"_ednref16"</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[16]</w:t>
      </w:r>
      <w:r w:rsidRPr="005C5AF1">
        <w:rPr>
          <w:rFonts w:cs="Nazanin"/>
          <w:sz w:val="20"/>
          <w:szCs w:val="20"/>
        </w:rPr>
        <w:fldChar w:fldCharType="end"/>
      </w:r>
      <w:bookmarkEnd w:id="58"/>
      <w:r w:rsidRPr="005C5AF1">
        <w:rPr>
          <w:rFonts w:cs="Nazanin"/>
          <w:sz w:val="20"/>
          <w:szCs w:val="20"/>
        </w:rPr>
        <w:t> </w:t>
      </w:r>
      <w:r w:rsidRPr="005C5AF1">
        <w:rPr>
          <w:rFonts w:cs="Nazanin"/>
          <w:sz w:val="20"/>
          <w:szCs w:val="20"/>
          <w:rtl/>
        </w:rPr>
        <w:t>این افراد همان اصحاب «صحیفه ملعونه» هستند</w:t>
      </w:r>
      <w:r w:rsidRPr="005C5AF1">
        <w:rPr>
          <w:rFonts w:cs="Nazanin"/>
          <w:sz w:val="20"/>
          <w:szCs w:val="20"/>
        </w:rPr>
        <w:t>.</w:t>
      </w:r>
    </w:p>
    <w:bookmarkStart w:id="59" w:name="_edn17"/>
    <w:p w14:paraId="46DDFD18"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"_ednref17"</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[17]</w:t>
      </w:r>
      <w:r w:rsidRPr="005C5AF1">
        <w:rPr>
          <w:rFonts w:cs="Nazanin"/>
          <w:sz w:val="20"/>
          <w:szCs w:val="20"/>
        </w:rPr>
        <w:fldChar w:fldCharType="end"/>
      </w:r>
      <w:bookmarkEnd w:id="59"/>
      <w:r w:rsidRPr="005C5AF1">
        <w:rPr>
          <w:rFonts w:cs="Nazanin"/>
          <w:sz w:val="20"/>
          <w:szCs w:val="20"/>
        </w:rPr>
        <w:t> </w:t>
      </w:r>
      <w:r w:rsidRPr="005C5AF1">
        <w:rPr>
          <w:rFonts w:cs="Nazanin"/>
          <w:sz w:val="20"/>
          <w:szCs w:val="20"/>
          <w:rtl/>
        </w:rPr>
        <w:t>الغدیر، ج 1، ص 33، به نقل از مطالب السؤل، ابن طلحه شـافی، ص 16 و مجمع الزوائد، ابوبکر هیثمی، ج 9، ص 104</w:t>
      </w:r>
      <w:r w:rsidRPr="005C5AF1">
        <w:rPr>
          <w:rFonts w:cs="Nazanin"/>
          <w:sz w:val="20"/>
          <w:szCs w:val="20"/>
        </w:rPr>
        <w:t>.</w:t>
      </w:r>
    </w:p>
    <w:bookmarkStart w:id="60" w:name="_edn18"/>
    <w:p w14:paraId="4D436F1D"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"_ednref18"</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[18]</w:t>
      </w:r>
      <w:r w:rsidRPr="005C5AF1">
        <w:rPr>
          <w:rFonts w:cs="Nazanin"/>
          <w:sz w:val="20"/>
          <w:szCs w:val="20"/>
        </w:rPr>
        <w:fldChar w:fldCharType="end"/>
      </w:r>
      <w:bookmarkEnd w:id="60"/>
      <w:r w:rsidRPr="005C5AF1">
        <w:rPr>
          <w:rFonts w:cs="Nazanin"/>
          <w:sz w:val="20"/>
          <w:szCs w:val="20"/>
        </w:rPr>
        <w:t> </w:t>
      </w:r>
      <w:r w:rsidRPr="005C5AF1">
        <w:rPr>
          <w:rFonts w:cs="Nazanin"/>
          <w:sz w:val="20"/>
          <w:szCs w:val="20"/>
          <w:rtl/>
        </w:rPr>
        <w:t>همان، به نقل از منابعی چون: الریاض النضرة، ج 2، ص 69؛ تلخیص، ذهبی، ج 3، ص 533</w:t>
      </w:r>
      <w:r w:rsidRPr="005C5AF1">
        <w:rPr>
          <w:rFonts w:cs="Nazanin"/>
          <w:sz w:val="20"/>
          <w:szCs w:val="20"/>
        </w:rPr>
        <w:t>.</w:t>
      </w:r>
    </w:p>
    <w:bookmarkStart w:id="61" w:name="_edn19"/>
    <w:p w14:paraId="2F0A8CDE"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"_ednref19"</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[19]</w:t>
      </w:r>
      <w:r w:rsidRPr="005C5AF1">
        <w:rPr>
          <w:rFonts w:cs="Nazanin"/>
          <w:sz w:val="20"/>
          <w:szCs w:val="20"/>
        </w:rPr>
        <w:fldChar w:fldCharType="end"/>
      </w:r>
      <w:bookmarkEnd w:id="61"/>
      <w:r w:rsidRPr="005C5AF1">
        <w:rPr>
          <w:rFonts w:cs="Nazanin"/>
          <w:sz w:val="20"/>
          <w:szCs w:val="20"/>
        </w:rPr>
        <w:t> </w:t>
      </w:r>
      <w:r w:rsidRPr="005C5AF1">
        <w:rPr>
          <w:rFonts w:cs="Nazanin"/>
          <w:sz w:val="20"/>
          <w:szCs w:val="20"/>
          <w:rtl/>
        </w:rPr>
        <w:t>قابل ذکر است که آیات مطرح شده براساس نقل شیعیان است؛ ولی در نقل اهل سنّت، این آیات نـیامده اسـت. با این که در تاریخ دمشق، ج 2، ص 41، ح 541؛ کنز العمّال هندی، ج 1، ص 188، ح 958 و البدایه والنهایه، ج 7، ص 362 و... تعبیر خطبه شده است؛ ولی کلّ آن بیش از یک صفحه و نیم که در الغدیر، ج 1، ص 10 ـ 11 آمده، نیست؛ ولی در منابع شیعه خطبه مفصّل است</w:t>
      </w:r>
      <w:r w:rsidRPr="005C5AF1">
        <w:rPr>
          <w:rFonts w:cs="Nazanin"/>
          <w:sz w:val="20"/>
          <w:szCs w:val="20"/>
        </w:rPr>
        <w:t>.</w:t>
      </w:r>
    </w:p>
    <w:bookmarkStart w:id="62" w:name="_edn20"/>
    <w:p w14:paraId="42CAF89D"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"_ednref20"</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[20]</w:t>
      </w:r>
      <w:r w:rsidRPr="005C5AF1">
        <w:rPr>
          <w:rFonts w:cs="Nazanin"/>
          <w:sz w:val="20"/>
          <w:szCs w:val="20"/>
        </w:rPr>
        <w:fldChar w:fldCharType="end"/>
      </w:r>
      <w:bookmarkEnd w:id="62"/>
      <w:r w:rsidRPr="005C5AF1">
        <w:rPr>
          <w:rFonts w:cs="Nazanin"/>
          <w:sz w:val="20"/>
          <w:szCs w:val="20"/>
        </w:rPr>
        <w:t> </w:t>
      </w:r>
      <w:r w:rsidRPr="005C5AF1">
        <w:rPr>
          <w:rFonts w:cs="Nazanin"/>
          <w:sz w:val="20"/>
          <w:szCs w:val="20"/>
          <w:rtl/>
        </w:rPr>
        <w:t>مائده، 67</w:t>
      </w:r>
      <w:r w:rsidRPr="005C5AF1">
        <w:rPr>
          <w:rFonts w:cs="Nazanin"/>
          <w:sz w:val="20"/>
          <w:szCs w:val="20"/>
        </w:rPr>
        <w:t>.</w:t>
      </w:r>
    </w:p>
    <w:bookmarkStart w:id="63" w:name="_edn21"/>
    <w:p w14:paraId="7FB08250"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"_ednref21"</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[21]</w:t>
      </w:r>
      <w:r w:rsidRPr="005C5AF1">
        <w:rPr>
          <w:rFonts w:cs="Nazanin"/>
          <w:sz w:val="20"/>
          <w:szCs w:val="20"/>
        </w:rPr>
        <w:fldChar w:fldCharType="end"/>
      </w:r>
      <w:bookmarkEnd w:id="63"/>
      <w:r w:rsidRPr="005C5AF1">
        <w:rPr>
          <w:rFonts w:cs="Nazanin"/>
          <w:sz w:val="20"/>
          <w:szCs w:val="20"/>
        </w:rPr>
        <w:t> </w:t>
      </w:r>
      <w:r w:rsidRPr="005C5AF1">
        <w:rPr>
          <w:rFonts w:cs="Nazanin"/>
          <w:sz w:val="20"/>
          <w:szCs w:val="20"/>
          <w:rtl/>
        </w:rPr>
        <w:t>ر.ک: بـحار، ج 37، ص 206</w:t>
      </w:r>
      <w:r w:rsidRPr="005C5AF1">
        <w:rPr>
          <w:rFonts w:cs="Nazanin"/>
          <w:sz w:val="20"/>
          <w:szCs w:val="20"/>
        </w:rPr>
        <w:t>.</w:t>
      </w:r>
    </w:p>
    <w:bookmarkStart w:id="64" w:name="_edn22"/>
    <w:p w14:paraId="31842AC1"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"_ednref22"</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[22]</w:t>
      </w:r>
      <w:r w:rsidRPr="005C5AF1">
        <w:rPr>
          <w:rFonts w:cs="Nazanin"/>
          <w:sz w:val="20"/>
          <w:szCs w:val="20"/>
        </w:rPr>
        <w:fldChar w:fldCharType="end"/>
      </w:r>
      <w:bookmarkEnd w:id="64"/>
      <w:r w:rsidRPr="005C5AF1">
        <w:rPr>
          <w:rFonts w:cs="Nazanin"/>
          <w:sz w:val="20"/>
          <w:szCs w:val="20"/>
        </w:rPr>
        <w:t> </w:t>
      </w:r>
      <w:r w:rsidRPr="005C5AF1">
        <w:rPr>
          <w:rFonts w:cs="Nazanin"/>
          <w:sz w:val="20"/>
          <w:szCs w:val="20"/>
          <w:rtl/>
        </w:rPr>
        <w:t>مـائده، 55</w:t>
      </w:r>
      <w:r w:rsidRPr="005C5AF1">
        <w:rPr>
          <w:rFonts w:cs="Nazanin"/>
          <w:sz w:val="20"/>
          <w:szCs w:val="20"/>
        </w:rPr>
        <w:t>.</w:t>
      </w:r>
    </w:p>
    <w:bookmarkStart w:id="65" w:name="_edn23"/>
    <w:p w14:paraId="3668F2F9"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"_ednref23"</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[23]</w:t>
      </w:r>
      <w:r w:rsidRPr="005C5AF1">
        <w:rPr>
          <w:rFonts w:cs="Nazanin"/>
          <w:sz w:val="20"/>
          <w:szCs w:val="20"/>
        </w:rPr>
        <w:fldChar w:fldCharType="end"/>
      </w:r>
      <w:bookmarkEnd w:id="65"/>
      <w:r w:rsidRPr="005C5AF1">
        <w:rPr>
          <w:rFonts w:cs="Nazanin"/>
          <w:sz w:val="20"/>
          <w:szCs w:val="20"/>
        </w:rPr>
        <w:t> </w:t>
      </w:r>
      <w:r w:rsidRPr="005C5AF1">
        <w:rPr>
          <w:rFonts w:cs="Nazanin"/>
          <w:sz w:val="20"/>
          <w:szCs w:val="20"/>
          <w:rtl/>
        </w:rPr>
        <w:t>بحار، ج 37، ص 206</w:t>
      </w:r>
      <w:r w:rsidRPr="005C5AF1">
        <w:rPr>
          <w:rFonts w:cs="Nazanin"/>
          <w:sz w:val="20"/>
          <w:szCs w:val="20"/>
        </w:rPr>
        <w:t>.</w:t>
      </w:r>
    </w:p>
    <w:bookmarkStart w:id="66" w:name="_edn24"/>
    <w:p w14:paraId="733E1185"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"_ednref24"</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[24]</w:t>
      </w:r>
      <w:r w:rsidRPr="005C5AF1">
        <w:rPr>
          <w:rFonts w:cs="Nazanin"/>
          <w:sz w:val="20"/>
          <w:szCs w:val="20"/>
        </w:rPr>
        <w:fldChar w:fldCharType="end"/>
      </w:r>
      <w:bookmarkEnd w:id="66"/>
      <w:r w:rsidRPr="005C5AF1">
        <w:rPr>
          <w:rFonts w:cs="Nazanin"/>
          <w:sz w:val="20"/>
          <w:szCs w:val="20"/>
        </w:rPr>
        <w:t> </w:t>
      </w:r>
      <w:r w:rsidRPr="005C5AF1">
        <w:rPr>
          <w:rFonts w:cs="Nazanin"/>
          <w:sz w:val="20"/>
          <w:szCs w:val="20"/>
          <w:rtl/>
        </w:rPr>
        <w:t>زخرف/ 28؛ بحار، ج 37، ص 215</w:t>
      </w:r>
      <w:r w:rsidRPr="005C5AF1">
        <w:rPr>
          <w:rFonts w:cs="Nazanin"/>
          <w:sz w:val="20"/>
          <w:szCs w:val="20"/>
        </w:rPr>
        <w:t>.</w:t>
      </w:r>
    </w:p>
    <w:bookmarkStart w:id="67" w:name="_edn25"/>
    <w:p w14:paraId="2F331E11"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"_ednref25"</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[25]</w:t>
      </w:r>
      <w:r w:rsidRPr="005C5AF1">
        <w:rPr>
          <w:rFonts w:cs="Nazanin"/>
          <w:sz w:val="20"/>
          <w:szCs w:val="20"/>
        </w:rPr>
        <w:fldChar w:fldCharType="end"/>
      </w:r>
      <w:bookmarkEnd w:id="67"/>
      <w:r w:rsidRPr="005C5AF1">
        <w:rPr>
          <w:rFonts w:cs="Nazanin"/>
          <w:sz w:val="20"/>
          <w:szCs w:val="20"/>
        </w:rPr>
        <w:t> </w:t>
      </w:r>
      <w:r w:rsidRPr="005C5AF1">
        <w:rPr>
          <w:rFonts w:cs="Nazanin"/>
          <w:sz w:val="20"/>
          <w:szCs w:val="20"/>
          <w:rtl/>
        </w:rPr>
        <w:t>فتح، 10؛ بحارالانوار، ج 37، ص 126 و ص166؛ الغدیر، همان، ج 1، ص 58</w:t>
      </w:r>
      <w:r w:rsidRPr="005C5AF1">
        <w:rPr>
          <w:rFonts w:cs="Nazanin"/>
          <w:sz w:val="20"/>
          <w:szCs w:val="20"/>
        </w:rPr>
        <w:t>.</w:t>
      </w:r>
    </w:p>
    <w:bookmarkStart w:id="68" w:name="_edn26"/>
    <w:p w14:paraId="57154AAA"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"_ednref26"</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[26]</w:t>
      </w:r>
      <w:r w:rsidRPr="005C5AF1">
        <w:rPr>
          <w:rFonts w:cs="Nazanin"/>
          <w:sz w:val="20"/>
          <w:szCs w:val="20"/>
        </w:rPr>
        <w:fldChar w:fldCharType="end"/>
      </w:r>
      <w:bookmarkEnd w:id="68"/>
      <w:r w:rsidRPr="005C5AF1">
        <w:rPr>
          <w:rFonts w:cs="Nazanin"/>
          <w:sz w:val="20"/>
          <w:szCs w:val="20"/>
        </w:rPr>
        <w:t> </w:t>
      </w:r>
      <w:r w:rsidRPr="005C5AF1">
        <w:rPr>
          <w:rFonts w:cs="Nazanin"/>
          <w:sz w:val="20"/>
          <w:szCs w:val="20"/>
          <w:rtl/>
        </w:rPr>
        <w:t>نور، 15، برای اطلاع بیشتر، ر.ک: پاسدار اسلام، ش 289، ص 20، مقاله «خطبه غدیر و آیات مطرح شده در آن»، از نگارنده</w:t>
      </w:r>
      <w:r w:rsidRPr="005C5AF1">
        <w:rPr>
          <w:rFonts w:cs="Nazanin"/>
          <w:sz w:val="20"/>
          <w:szCs w:val="20"/>
        </w:rPr>
        <w:t>.</w:t>
      </w:r>
    </w:p>
    <w:bookmarkStart w:id="69" w:name="_edn27"/>
    <w:p w14:paraId="66DE4973"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"_ednref27"</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[27]</w:t>
      </w:r>
      <w:r w:rsidRPr="005C5AF1">
        <w:rPr>
          <w:rFonts w:cs="Nazanin"/>
          <w:sz w:val="20"/>
          <w:szCs w:val="20"/>
        </w:rPr>
        <w:fldChar w:fldCharType="end"/>
      </w:r>
      <w:bookmarkEnd w:id="69"/>
      <w:r w:rsidRPr="005C5AF1">
        <w:rPr>
          <w:rFonts w:cs="Nazanin"/>
          <w:sz w:val="20"/>
          <w:szCs w:val="20"/>
        </w:rPr>
        <w:t> </w:t>
      </w:r>
      <w:r w:rsidRPr="005C5AF1">
        <w:rPr>
          <w:rFonts w:cs="Nazanin"/>
          <w:sz w:val="20"/>
          <w:szCs w:val="20"/>
          <w:rtl/>
        </w:rPr>
        <w:t>بحارالانوار، ج 37، ص 215</w:t>
      </w:r>
      <w:r w:rsidRPr="005C5AF1">
        <w:rPr>
          <w:rFonts w:cs="Nazanin"/>
          <w:sz w:val="20"/>
          <w:szCs w:val="20"/>
        </w:rPr>
        <w:t>.</w:t>
      </w:r>
    </w:p>
    <w:bookmarkStart w:id="70" w:name="_edn28"/>
    <w:p w14:paraId="78B4BDFB"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"_ednref28"</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[28]</w:t>
      </w:r>
      <w:r w:rsidRPr="005C5AF1">
        <w:rPr>
          <w:rFonts w:cs="Nazanin"/>
          <w:sz w:val="20"/>
          <w:szCs w:val="20"/>
        </w:rPr>
        <w:fldChar w:fldCharType="end"/>
      </w:r>
      <w:bookmarkEnd w:id="70"/>
      <w:r w:rsidRPr="005C5AF1">
        <w:rPr>
          <w:rFonts w:cs="Nazanin"/>
          <w:sz w:val="20"/>
          <w:szCs w:val="20"/>
        </w:rPr>
        <w:t> </w:t>
      </w:r>
      <w:r w:rsidRPr="005C5AF1">
        <w:rPr>
          <w:rFonts w:cs="Nazanin"/>
          <w:sz w:val="20"/>
          <w:szCs w:val="20"/>
          <w:rtl/>
        </w:rPr>
        <w:t>مقاله تـحت عـنوان «حدیث غدیر، امامت علی«ع» و مـعصومین»«ع» در مـجلّه شماره 62 مبلغان به چاپ رسیده است</w:t>
      </w:r>
      <w:r w:rsidRPr="005C5AF1">
        <w:rPr>
          <w:rFonts w:cs="Nazanin"/>
          <w:sz w:val="20"/>
          <w:szCs w:val="20"/>
        </w:rPr>
        <w:t>.</w:t>
      </w:r>
    </w:p>
    <w:bookmarkStart w:id="71" w:name="_edn29"/>
    <w:p w14:paraId="48E93407"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"_ednref29"</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[29]</w:t>
      </w:r>
      <w:r w:rsidRPr="005C5AF1">
        <w:rPr>
          <w:rFonts w:cs="Nazanin"/>
          <w:sz w:val="20"/>
          <w:szCs w:val="20"/>
        </w:rPr>
        <w:fldChar w:fldCharType="end"/>
      </w:r>
      <w:bookmarkEnd w:id="71"/>
      <w:r w:rsidRPr="005C5AF1">
        <w:rPr>
          <w:rFonts w:cs="Nazanin"/>
          <w:sz w:val="20"/>
          <w:szCs w:val="20"/>
        </w:rPr>
        <w:t> </w:t>
      </w:r>
      <w:r w:rsidRPr="005C5AF1">
        <w:rPr>
          <w:rFonts w:cs="Nazanin"/>
          <w:sz w:val="20"/>
          <w:szCs w:val="20"/>
          <w:rtl/>
        </w:rPr>
        <w:t>بحارالانوار، ج 37، ص 207 و 208؛ عوالم العلوم، شیخ عبدالله بحرانی، ج 15، ص 375 و 376</w:t>
      </w:r>
      <w:r w:rsidRPr="005C5AF1">
        <w:rPr>
          <w:rFonts w:cs="Nazanin"/>
          <w:sz w:val="20"/>
          <w:szCs w:val="20"/>
        </w:rPr>
        <w:t>.</w:t>
      </w:r>
    </w:p>
    <w:bookmarkStart w:id="72" w:name="_edn30"/>
    <w:p w14:paraId="357DD579" w14:textId="77777777" w:rsidR="00943D51" w:rsidRPr="005C5AF1" w:rsidRDefault="00943D51" w:rsidP="004912FD">
      <w:pPr>
        <w:bidi/>
        <w:rPr>
          <w:rFonts w:cs="Nazanin"/>
          <w:sz w:val="20"/>
          <w:szCs w:val="20"/>
        </w:rPr>
      </w:pPr>
      <w:r w:rsidRPr="005C5AF1">
        <w:rPr>
          <w:rFonts w:cs="Nazanin"/>
          <w:sz w:val="20"/>
          <w:szCs w:val="20"/>
        </w:rPr>
        <w:lastRenderedPageBreak/>
        <w:fldChar w:fldCharType="begin"/>
      </w:r>
      <w:r w:rsidRPr="005C5AF1">
        <w:rPr>
          <w:rFonts w:cs="Nazanin"/>
          <w:sz w:val="20"/>
          <w:szCs w:val="20"/>
        </w:rPr>
        <w:instrText>HYPERLINK "https://hawzah.net/fa/Article/View/95365/%D9%85%D9%88%D8%AC-%D9%87%D8%A7%DB%8C-%D9%88%D8%A7%D9%82%D8%B9%D9%87-%D8%BA%D8%AF%DB%8C%D8%B1-" \l "_ednref30"</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[30]</w:t>
      </w:r>
      <w:r w:rsidRPr="005C5AF1">
        <w:rPr>
          <w:rFonts w:cs="Nazanin"/>
          <w:sz w:val="20"/>
          <w:szCs w:val="20"/>
        </w:rPr>
        <w:fldChar w:fldCharType="end"/>
      </w:r>
      <w:bookmarkEnd w:id="72"/>
      <w:r w:rsidRPr="005C5AF1">
        <w:rPr>
          <w:rFonts w:cs="Nazanin"/>
          <w:sz w:val="20"/>
          <w:szCs w:val="20"/>
        </w:rPr>
        <w:t> </w:t>
      </w:r>
      <w:r w:rsidRPr="005C5AF1">
        <w:rPr>
          <w:rFonts w:cs="Nazanin"/>
          <w:sz w:val="20"/>
          <w:szCs w:val="20"/>
          <w:rtl/>
        </w:rPr>
        <w:t>بحارالانوار، ج 37، ص 212</w:t>
      </w:r>
      <w:r w:rsidRPr="005C5AF1">
        <w:rPr>
          <w:rFonts w:cs="Nazanin"/>
          <w:sz w:val="20"/>
          <w:szCs w:val="20"/>
        </w:rPr>
        <w:t>.</w:t>
      </w:r>
    </w:p>
    <w:bookmarkStart w:id="73" w:name="_edn31"/>
    <w:p w14:paraId="37735022"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"_ednref31"</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[31]</w:t>
      </w:r>
      <w:r w:rsidRPr="005C5AF1">
        <w:rPr>
          <w:rFonts w:cs="Nazanin"/>
          <w:sz w:val="20"/>
          <w:szCs w:val="20"/>
        </w:rPr>
        <w:fldChar w:fldCharType="end"/>
      </w:r>
      <w:bookmarkEnd w:id="73"/>
      <w:r w:rsidRPr="005C5AF1">
        <w:rPr>
          <w:rFonts w:cs="Nazanin"/>
          <w:sz w:val="20"/>
          <w:szCs w:val="20"/>
        </w:rPr>
        <w:t> </w:t>
      </w:r>
      <w:r w:rsidRPr="005C5AF1">
        <w:rPr>
          <w:rFonts w:cs="Nazanin"/>
          <w:sz w:val="20"/>
          <w:szCs w:val="20"/>
          <w:rtl/>
        </w:rPr>
        <w:t>الغدیر، ج 1، ص 11</w:t>
      </w:r>
      <w:r w:rsidRPr="005C5AF1">
        <w:rPr>
          <w:rFonts w:cs="Nazanin"/>
          <w:sz w:val="20"/>
          <w:szCs w:val="20"/>
        </w:rPr>
        <w:t>.</w:t>
      </w:r>
    </w:p>
    <w:bookmarkStart w:id="74" w:name="_edn32"/>
    <w:p w14:paraId="5DD605A3"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"_ednref32"</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[32]</w:t>
      </w:r>
      <w:r w:rsidRPr="005C5AF1">
        <w:rPr>
          <w:rFonts w:cs="Nazanin"/>
          <w:sz w:val="20"/>
          <w:szCs w:val="20"/>
        </w:rPr>
        <w:fldChar w:fldCharType="end"/>
      </w:r>
      <w:bookmarkEnd w:id="74"/>
      <w:r w:rsidRPr="005C5AF1">
        <w:rPr>
          <w:rFonts w:cs="Nazanin"/>
          <w:sz w:val="20"/>
          <w:szCs w:val="20"/>
        </w:rPr>
        <w:t> </w:t>
      </w:r>
      <w:r w:rsidRPr="005C5AF1">
        <w:rPr>
          <w:rFonts w:cs="Nazanin"/>
          <w:sz w:val="20"/>
          <w:szCs w:val="20"/>
          <w:rtl/>
        </w:rPr>
        <w:t>همان، ج 1، ص 33</w:t>
      </w:r>
      <w:r w:rsidRPr="005C5AF1">
        <w:rPr>
          <w:rFonts w:cs="Nazanin"/>
          <w:sz w:val="20"/>
          <w:szCs w:val="20"/>
        </w:rPr>
        <w:t>.</w:t>
      </w:r>
    </w:p>
    <w:bookmarkStart w:id="75" w:name="_edn33"/>
    <w:p w14:paraId="76A31D85"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"_ednref33"</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[33]</w:t>
      </w:r>
      <w:r w:rsidRPr="005C5AF1">
        <w:rPr>
          <w:rFonts w:cs="Nazanin"/>
          <w:sz w:val="20"/>
          <w:szCs w:val="20"/>
        </w:rPr>
        <w:fldChar w:fldCharType="end"/>
      </w:r>
      <w:bookmarkEnd w:id="75"/>
      <w:r w:rsidRPr="005C5AF1">
        <w:rPr>
          <w:rFonts w:cs="Nazanin"/>
          <w:sz w:val="20"/>
          <w:szCs w:val="20"/>
        </w:rPr>
        <w:t> </w:t>
      </w:r>
      <w:r w:rsidRPr="005C5AF1">
        <w:rPr>
          <w:rFonts w:cs="Nazanin"/>
          <w:sz w:val="20"/>
          <w:szCs w:val="20"/>
          <w:rtl/>
        </w:rPr>
        <w:t>همان، ص 11 و 33</w:t>
      </w:r>
      <w:r w:rsidRPr="005C5AF1">
        <w:rPr>
          <w:rFonts w:cs="Nazanin"/>
          <w:sz w:val="20"/>
          <w:szCs w:val="20"/>
        </w:rPr>
        <w:t>.</w:t>
      </w:r>
    </w:p>
    <w:bookmarkStart w:id="76" w:name="_edn34"/>
    <w:p w14:paraId="6AB07951"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"_ednref34"</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[34]</w:t>
      </w:r>
      <w:r w:rsidRPr="005C5AF1">
        <w:rPr>
          <w:rFonts w:cs="Nazanin"/>
          <w:sz w:val="20"/>
          <w:szCs w:val="20"/>
        </w:rPr>
        <w:fldChar w:fldCharType="end"/>
      </w:r>
      <w:bookmarkEnd w:id="76"/>
      <w:r w:rsidRPr="005C5AF1">
        <w:rPr>
          <w:rFonts w:cs="Nazanin"/>
          <w:sz w:val="20"/>
          <w:szCs w:val="20"/>
        </w:rPr>
        <w:t> </w:t>
      </w:r>
      <w:r w:rsidRPr="005C5AF1">
        <w:rPr>
          <w:rFonts w:cs="Nazanin"/>
          <w:sz w:val="20"/>
          <w:szCs w:val="20"/>
          <w:rtl/>
        </w:rPr>
        <w:t>بحارالانوار، ج 37، ص 211؛ عوالم العلوم، ج15، ص 375 و 376</w:t>
      </w:r>
      <w:r w:rsidRPr="005C5AF1">
        <w:rPr>
          <w:rFonts w:cs="Nazanin"/>
          <w:sz w:val="20"/>
          <w:szCs w:val="20"/>
        </w:rPr>
        <w:t>.</w:t>
      </w:r>
    </w:p>
    <w:bookmarkStart w:id="77" w:name="_edn35"/>
    <w:p w14:paraId="0F2AF7F6"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"_ednref35"</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[35]</w:t>
      </w:r>
      <w:r w:rsidRPr="005C5AF1">
        <w:rPr>
          <w:rFonts w:cs="Nazanin"/>
          <w:sz w:val="20"/>
          <w:szCs w:val="20"/>
        </w:rPr>
        <w:fldChar w:fldCharType="end"/>
      </w:r>
      <w:bookmarkEnd w:id="77"/>
      <w:r w:rsidRPr="005C5AF1">
        <w:rPr>
          <w:rFonts w:cs="Nazanin"/>
          <w:sz w:val="20"/>
          <w:szCs w:val="20"/>
        </w:rPr>
        <w:t> </w:t>
      </w:r>
      <w:r w:rsidRPr="005C5AF1">
        <w:rPr>
          <w:rFonts w:cs="Nazanin"/>
          <w:sz w:val="20"/>
          <w:szCs w:val="20"/>
          <w:rtl/>
        </w:rPr>
        <w:t>همان، ج 37، ص 215</w:t>
      </w:r>
      <w:r w:rsidRPr="005C5AF1">
        <w:rPr>
          <w:rFonts w:cs="Nazanin"/>
          <w:sz w:val="20"/>
          <w:szCs w:val="20"/>
        </w:rPr>
        <w:t>.</w:t>
      </w:r>
    </w:p>
    <w:bookmarkStart w:id="78" w:name="_edn36"/>
    <w:p w14:paraId="7E77628B"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"_ednref36"</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[36]</w:t>
      </w:r>
      <w:r w:rsidRPr="005C5AF1">
        <w:rPr>
          <w:rFonts w:cs="Nazanin"/>
          <w:sz w:val="20"/>
          <w:szCs w:val="20"/>
        </w:rPr>
        <w:fldChar w:fldCharType="end"/>
      </w:r>
      <w:bookmarkEnd w:id="78"/>
      <w:r w:rsidRPr="005C5AF1">
        <w:rPr>
          <w:rFonts w:cs="Nazanin"/>
          <w:sz w:val="20"/>
          <w:szCs w:val="20"/>
        </w:rPr>
        <w:t> </w:t>
      </w:r>
      <w:r w:rsidRPr="005C5AF1">
        <w:rPr>
          <w:rFonts w:cs="Nazanin"/>
          <w:sz w:val="20"/>
          <w:szCs w:val="20"/>
          <w:rtl/>
        </w:rPr>
        <w:t>الغدیر، ج 1، ص 291 و 292؛ فرائد السمطین، ج 1، ص 76، بـاب 12</w:t>
      </w:r>
      <w:r w:rsidRPr="005C5AF1">
        <w:rPr>
          <w:rFonts w:cs="Nazanin"/>
          <w:sz w:val="20"/>
          <w:szCs w:val="20"/>
        </w:rPr>
        <w:t>.</w:t>
      </w:r>
    </w:p>
    <w:bookmarkStart w:id="79" w:name="_edn37"/>
    <w:p w14:paraId="450C67F4"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"_ednref37"</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[37]</w:t>
      </w:r>
      <w:r w:rsidRPr="005C5AF1">
        <w:rPr>
          <w:rFonts w:cs="Nazanin"/>
          <w:sz w:val="20"/>
          <w:szCs w:val="20"/>
        </w:rPr>
        <w:fldChar w:fldCharType="end"/>
      </w:r>
      <w:bookmarkEnd w:id="79"/>
      <w:r w:rsidRPr="005C5AF1">
        <w:rPr>
          <w:rFonts w:cs="Nazanin"/>
          <w:sz w:val="20"/>
          <w:szCs w:val="20"/>
        </w:rPr>
        <w:t> </w:t>
      </w:r>
      <w:r w:rsidRPr="005C5AF1">
        <w:rPr>
          <w:rFonts w:cs="Nazanin"/>
          <w:sz w:val="20"/>
          <w:szCs w:val="20"/>
          <w:rtl/>
        </w:rPr>
        <w:t>الغـدیر، ج 1، ص 291</w:t>
      </w:r>
      <w:r w:rsidRPr="005C5AF1">
        <w:rPr>
          <w:rFonts w:cs="Nazanin"/>
          <w:sz w:val="20"/>
          <w:szCs w:val="20"/>
        </w:rPr>
        <w:t>.</w:t>
      </w:r>
    </w:p>
    <w:bookmarkStart w:id="80" w:name="_edn38"/>
    <w:p w14:paraId="07FCE66B"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"_ednref38"</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[38]</w:t>
      </w:r>
      <w:r w:rsidRPr="005C5AF1">
        <w:rPr>
          <w:rFonts w:cs="Nazanin"/>
          <w:sz w:val="20"/>
          <w:szCs w:val="20"/>
        </w:rPr>
        <w:fldChar w:fldCharType="end"/>
      </w:r>
      <w:bookmarkEnd w:id="80"/>
      <w:r w:rsidRPr="005C5AF1">
        <w:rPr>
          <w:rFonts w:cs="Nazanin"/>
          <w:sz w:val="20"/>
          <w:szCs w:val="20"/>
        </w:rPr>
        <w:t> </w:t>
      </w:r>
      <w:r w:rsidRPr="005C5AF1">
        <w:rPr>
          <w:rFonts w:cs="Nazanin"/>
          <w:sz w:val="20"/>
          <w:szCs w:val="20"/>
          <w:rtl/>
        </w:rPr>
        <w:t>همان</w:t>
      </w:r>
      <w:r w:rsidRPr="005C5AF1">
        <w:rPr>
          <w:rFonts w:cs="Nazanin"/>
          <w:sz w:val="20"/>
          <w:szCs w:val="20"/>
        </w:rPr>
        <w:t>.</w:t>
      </w:r>
    </w:p>
    <w:bookmarkStart w:id="81" w:name="_edn39"/>
    <w:p w14:paraId="0C204422"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"_ednref39"</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[39]</w:t>
      </w:r>
      <w:r w:rsidRPr="005C5AF1">
        <w:rPr>
          <w:rFonts w:cs="Nazanin"/>
          <w:sz w:val="20"/>
          <w:szCs w:val="20"/>
        </w:rPr>
        <w:fldChar w:fldCharType="end"/>
      </w:r>
      <w:bookmarkEnd w:id="81"/>
      <w:r w:rsidRPr="005C5AF1">
        <w:rPr>
          <w:rFonts w:cs="Nazanin"/>
          <w:sz w:val="20"/>
          <w:szCs w:val="20"/>
        </w:rPr>
        <w:t> </w:t>
      </w:r>
      <w:r w:rsidRPr="005C5AF1">
        <w:rPr>
          <w:rFonts w:cs="Nazanin"/>
          <w:sz w:val="20"/>
          <w:szCs w:val="20"/>
          <w:rtl/>
        </w:rPr>
        <w:t>الغدیر، ص 290 ـ 293</w:t>
      </w:r>
      <w:r w:rsidRPr="005C5AF1">
        <w:rPr>
          <w:rFonts w:cs="Nazanin"/>
          <w:sz w:val="20"/>
          <w:szCs w:val="20"/>
        </w:rPr>
        <w:t>.</w:t>
      </w:r>
    </w:p>
    <w:bookmarkStart w:id="82" w:name="_edn40"/>
    <w:p w14:paraId="4CE274BD"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"_ednref40"</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[40]</w:t>
      </w:r>
      <w:r w:rsidRPr="005C5AF1">
        <w:rPr>
          <w:rFonts w:cs="Nazanin"/>
          <w:sz w:val="20"/>
          <w:szCs w:val="20"/>
        </w:rPr>
        <w:fldChar w:fldCharType="end"/>
      </w:r>
      <w:bookmarkEnd w:id="82"/>
      <w:r w:rsidRPr="005C5AF1">
        <w:rPr>
          <w:rFonts w:cs="Nazanin"/>
          <w:sz w:val="20"/>
          <w:szCs w:val="20"/>
        </w:rPr>
        <w:t> </w:t>
      </w:r>
      <w:r w:rsidRPr="005C5AF1">
        <w:rPr>
          <w:rFonts w:cs="Nazanin"/>
          <w:sz w:val="20"/>
          <w:szCs w:val="20"/>
          <w:rtl/>
        </w:rPr>
        <w:t>عوالم العـلوم، ج15، ص 328؛ الغـدیر، ج 1، ص 399 و 340</w:t>
      </w:r>
      <w:r w:rsidRPr="005C5AF1">
        <w:rPr>
          <w:rFonts w:cs="Nazanin"/>
          <w:sz w:val="20"/>
          <w:szCs w:val="20"/>
        </w:rPr>
        <w:t>.</w:t>
      </w:r>
    </w:p>
    <w:bookmarkStart w:id="83" w:name="_edn41"/>
    <w:p w14:paraId="26A54CD4" w14:textId="77777777" w:rsidR="00943D51" w:rsidRPr="005C5AF1" w:rsidRDefault="00943D51" w:rsidP="004912FD">
      <w:pPr>
        <w:bidi/>
        <w:rPr>
          <w:rFonts w:cs="Nazanin"/>
          <w:sz w:val="20"/>
          <w:szCs w:val="20"/>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"_ednref41"</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[41]</w:t>
      </w:r>
      <w:r w:rsidRPr="005C5AF1">
        <w:rPr>
          <w:rFonts w:cs="Nazanin"/>
          <w:sz w:val="20"/>
          <w:szCs w:val="20"/>
        </w:rPr>
        <w:fldChar w:fldCharType="end"/>
      </w:r>
      <w:bookmarkEnd w:id="83"/>
      <w:r w:rsidRPr="005C5AF1">
        <w:rPr>
          <w:rFonts w:cs="Nazanin"/>
          <w:sz w:val="20"/>
          <w:szCs w:val="20"/>
        </w:rPr>
        <w:t> </w:t>
      </w:r>
      <w:r w:rsidRPr="005C5AF1">
        <w:rPr>
          <w:rFonts w:cs="Nazanin"/>
          <w:sz w:val="20"/>
          <w:szCs w:val="20"/>
          <w:rtl/>
        </w:rPr>
        <w:t>بحارالانوار، ج 37، ص 180 ـ 181؛ عوالم العلوم، ج 15، ص 307</w:t>
      </w:r>
      <w:r w:rsidRPr="005C5AF1">
        <w:rPr>
          <w:rFonts w:cs="Nazanin"/>
          <w:sz w:val="20"/>
          <w:szCs w:val="20"/>
        </w:rPr>
        <w:t>.</w:t>
      </w:r>
    </w:p>
    <w:bookmarkStart w:id="84" w:name="_edn42"/>
    <w:p w14:paraId="2E813683" w14:textId="77777777" w:rsidR="00943D51" w:rsidRPr="005C5AF1" w:rsidRDefault="00943D51" w:rsidP="004912FD">
      <w:pPr>
        <w:bidi/>
        <w:rPr>
          <w:rFonts w:cs="Nazanin"/>
          <w:sz w:val="20"/>
          <w:szCs w:val="20"/>
          <w:rtl/>
        </w:rPr>
      </w:pPr>
      <w:r w:rsidRPr="005C5AF1">
        <w:rPr>
          <w:rFonts w:cs="Nazanin"/>
          <w:sz w:val="20"/>
          <w:szCs w:val="20"/>
        </w:rPr>
        <w:fldChar w:fldCharType="begin"/>
      </w:r>
      <w:r w:rsidRPr="005C5AF1">
        <w:rPr>
          <w:rFonts w:cs="Nazanin"/>
          <w:sz w:val="20"/>
          <w:szCs w:val="20"/>
        </w:rPr>
        <w:instrText>HYPERLINK "https://hawzah.net/fa/Article/View/95365/%D9%85%D9%88%D8%AC-%D9%87%D8%A7%DB%8C-%D9%88%D8%A7%D9%82%D8%B9%D9%87-%D8%BA%D8%AF%DB%8C%D8%B1-" \l "_ednref42"</w:instrText>
      </w:r>
      <w:r w:rsidRPr="005C5AF1">
        <w:rPr>
          <w:rFonts w:cs="Nazanin"/>
          <w:sz w:val="20"/>
          <w:szCs w:val="20"/>
        </w:rPr>
      </w:r>
      <w:r w:rsidRPr="005C5AF1">
        <w:rPr>
          <w:rFonts w:cs="Nazanin"/>
          <w:sz w:val="20"/>
          <w:szCs w:val="20"/>
        </w:rPr>
        <w:fldChar w:fldCharType="separate"/>
      </w:r>
      <w:r w:rsidRPr="005C5AF1">
        <w:rPr>
          <w:rStyle w:val="Hyperlink"/>
          <w:rFonts w:cs="Nazanin"/>
          <w:sz w:val="20"/>
          <w:szCs w:val="20"/>
        </w:rPr>
        <w:t>[42]</w:t>
      </w:r>
      <w:r w:rsidRPr="005C5AF1">
        <w:rPr>
          <w:rFonts w:cs="Nazanin"/>
          <w:sz w:val="20"/>
          <w:szCs w:val="20"/>
        </w:rPr>
        <w:fldChar w:fldCharType="end"/>
      </w:r>
      <w:bookmarkEnd w:id="84"/>
      <w:r w:rsidRPr="005C5AF1">
        <w:rPr>
          <w:rFonts w:cs="Nazanin"/>
          <w:sz w:val="20"/>
          <w:szCs w:val="20"/>
        </w:rPr>
        <w:t> </w:t>
      </w:r>
      <w:r w:rsidRPr="005C5AF1">
        <w:rPr>
          <w:rFonts w:cs="Nazanin"/>
          <w:sz w:val="20"/>
          <w:szCs w:val="20"/>
          <w:rtl/>
        </w:rPr>
        <w:t>الغدیر، ج 1، ص 214 ـ 247</w:t>
      </w:r>
    </w:p>
    <w:p w14:paraId="1F23B44D" w14:textId="77777777" w:rsidR="005C5AF1" w:rsidRDefault="005C5AF1" w:rsidP="005C5AF1">
      <w:pPr>
        <w:bidi/>
        <w:rPr>
          <w:rFonts w:cs="0 Zar"/>
          <w:sz w:val="32"/>
          <w:szCs w:val="32"/>
          <w:rtl/>
        </w:rPr>
      </w:pPr>
    </w:p>
    <w:p w14:paraId="38D104F4" w14:textId="6D5FE68D" w:rsidR="004912FD" w:rsidRPr="005C5AF1" w:rsidRDefault="004912FD" w:rsidP="004912FD">
      <w:pPr>
        <w:bidi/>
        <w:rPr>
          <w:rFonts w:cs="0 Zar"/>
          <w:sz w:val="20"/>
          <w:szCs w:val="20"/>
          <w:rtl/>
        </w:rPr>
      </w:pPr>
      <w:r w:rsidRPr="005C5AF1">
        <w:rPr>
          <w:rFonts w:cs="0 Zar"/>
          <w:sz w:val="20"/>
          <w:szCs w:val="20"/>
          <w:rtl/>
        </w:rPr>
        <w:t>منبع : پاسدار اسلام » شهریور و مهر 1393 - شماره 391 و 392 , حسینی،سید جواد</w:t>
      </w:r>
      <w:r w:rsidR="005C5AF1" w:rsidRPr="005C5AF1">
        <w:rPr>
          <w:rFonts w:cs="0 Zar" w:hint="cs"/>
          <w:sz w:val="20"/>
          <w:szCs w:val="20"/>
          <w:rtl/>
        </w:rPr>
        <w:t xml:space="preserve">؛ </w:t>
      </w:r>
      <w:hyperlink r:id="rId7" w:history="1">
        <w:r w:rsidR="005C5AF1" w:rsidRPr="005C5AF1">
          <w:rPr>
            <w:rStyle w:val="Hyperlink"/>
            <w:rFonts w:cs="0 Zar"/>
            <w:sz w:val="20"/>
            <w:szCs w:val="20"/>
          </w:rPr>
          <w:t>https://n</w:t>
        </w:r>
        <w:r w:rsidR="005C5AF1" w:rsidRPr="005C5AF1">
          <w:rPr>
            <w:rStyle w:val="Hyperlink"/>
            <w:rFonts w:cs="0 Zar"/>
            <w:sz w:val="20"/>
            <w:szCs w:val="20"/>
          </w:rPr>
          <w:t>o</w:t>
        </w:r>
        <w:r w:rsidR="005C5AF1" w:rsidRPr="005C5AF1">
          <w:rPr>
            <w:rStyle w:val="Hyperlink"/>
            <w:rFonts w:cs="0 Zar"/>
            <w:sz w:val="20"/>
            <w:szCs w:val="20"/>
          </w:rPr>
          <w:t>o.rs/aTHjl</w:t>
        </w:r>
      </w:hyperlink>
    </w:p>
    <w:p w14:paraId="1DA71B18" w14:textId="3442450E" w:rsidR="005C5AF1" w:rsidRDefault="005C5AF1" w:rsidP="005C5AF1">
      <w:pPr>
        <w:bidi/>
        <w:rPr>
          <w:rFonts w:cs="0 Zar"/>
          <w:sz w:val="32"/>
          <w:szCs w:val="32"/>
          <w:rtl/>
        </w:rPr>
      </w:pPr>
    </w:p>
    <w:p w14:paraId="3E09EBC8" w14:textId="77777777" w:rsidR="005C5AF1" w:rsidRPr="005C5AF1" w:rsidRDefault="005C5AF1" w:rsidP="005C5AF1">
      <w:pPr>
        <w:bidi/>
        <w:rPr>
          <w:rFonts w:cs="0 Zar"/>
          <w:sz w:val="20"/>
          <w:szCs w:val="20"/>
        </w:rPr>
      </w:pPr>
    </w:p>
    <w:p w14:paraId="3F2C5FE0" w14:textId="77777777" w:rsidR="004912FD" w:rsidRPr="004912FD" w:rsidRDefault="004912FD" w:rsidP="004912FD">
      <w:pPr>
        <w:bidi/>
        <w:rPr>
          <w:rFonts w:cs="0 Zar"/>
          <w:sz w:val="32"/>
          <w:szCs w:val="32"/>
        </w:rPr>
      </w:pPr>
    </w:p>
    <w:sectPr w:rsidR="004912FD" w:rsidRPr="00491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r">
    <w:panose1 w:val="00000000000000000000"/>
    <w:charset w:val="B2"/>
    <w:family w:val="auto"/>
    <w:pitch w:val="variable"/>
    <w:sig w:usb0="00002001" w:usb1="00000000" w:usb2="00000000" w:usb3="00000000" w:csb0="00000040" w:csb1="00000000"/>
  </w:font>
  <w:font w:name="0 Zar">
    <w:panose1 w:val="00000400000000000000"/>
    <w:charset w:val="B2"/>
    <w:family w:val="auto"/>
    <w:pitch w:val="variable"/>
    <w:sig w:usb0="00002001" w:usb1="80000000" w:usb2="00000008" w:usb3="00000000" w:csb0="00000040" w:csb1="00000000"/>
  </w:font>
  <w:font w:name="Alaem">
    <w:panose1 w:val="000004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51"/>
    <w:rsid w:val="000B5B8A"/>
    <w:rsid w:val="001B45C4"/>
    <w:rsid w:val="001D66A2"/>
    <w:rsid w:val="004912FD"/>
    <w:rsid w:val="0049214A"/>
    <w:rsid w:val="005C5AF1"/>
    <w:rsid w:val="00611725"/>
    <w:rsid w:val="00712881"/>
    <w:rsid w:val="007331F3"/>
    <w:rsid w:val="00943D51"/>
    <w:rsid w:val="009A59CE"/>
    <w:rsid w:val="00CE5EFD"/>
    <w:rsid w:val="00D278C7"/>
    <w:rsid w:val="00DE1578"/>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2DFA"/>
  <w15:chartTrackingRefBased/>
  <w15:docId w15:val="{D527CF5F-1976-4B3A-AD17-F43C6BC6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D51"/>
    <w:rPr>
      <w:rFonts w:eastAsiaTheme="majorEastAsia" w:cstheme="majorBidi"/>
      <w:color w:val="272727" w:themeColor="text1" w:themeTint="D8"/>
    </w:rPr>
  </w:style>
  <w:style w:type="paragraph" w:styleId="Title">
    <w:name w:val="Title"/>
    <w:basedOn w:val="Normal"/>
    <w:next w:val="Normal"/>
    <w:link w:val="TitleChar"/>
    <w:uiPriority w:val="10"/>
    <w:qFormat/>
    <w:rsid w:val="00943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D51"/>
    <w:pPr>
      <w:spacing w:before="160"/>
      <w:jc w:val="center"/>
    </w:pPr>
    <w:rPr>
      <w:i/>
      <w:iCs/>
      <w:color w:val="404040" w:themeColor="text1" w:themeTint="BF"/>
    </w:rPr>
  </w:style>
  <w:style w:type="character" w:customStyle="1" w:styleId="QuoteChar">
    <w:name w:val="Quote Char"/>
    <w:basedOn w:val="DefaultParagraphFont"/>
    <w:link w:val="Quote"/>
    <w:uiPriority w:val="29"/>
    <w:rsid w:val="00943D51"/>
    <w:rPr>
      <w:i/>
      <w:iCs/>
      <w:color w:val="404040" w:themeColor="text1" w:themeTint="BF"/>
    </w:rPr>
  </w:style>
  <w:style w:type="paragraph" w:styleId="ListParagraph">
    <w:name w:val="List Paragraph"/>
    <w:basedOn w:val="Normal"/>
    <w:uiPriority w:val="34"/>
    <w:qFormat/>
    <w:rsid w:val="00943D51"/>
    <w:pPr>
      <w:ind w:left="720"/>
      <w:contextualSpacing/>
    </w:pPr>
  </w:style>
  <w:style w:type="character" w:styleId="IntenseEmphasis">
    <w:name w:val="Intense Emphasis"/>
    <w:basedOn w:val="DefaultParagraphFont"/>
    <w:uiPriority w:val="21"/>
    <w:qFormat/>
    <w:rsid w:val="00943D51"/>
    <w:rPr>
      <w:i/>
      <w:iCs/>
      <w:color w:val="2F5496" w:themeColor="accent1" w:themeShade="BF"/>
    </w:rPr>
  </w:style>
  <w:style w:type="paragraph" w:styleId="IntenseQuote">
    <w:name w:val="Intense Quote"/>
    <w:basedOn w:val="Normal"/>
    <w:next w:val="Normal"/>
    <w:link w:val="IntenseQuoteChar"/>
    <w:uiPriority w:val="30"/>
    <w:qFormat/>
    <w:rsid w:val="00943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D51"/>
    <w:rPr>
      <w:i/>
      <w:iCs/>
      <w:color w:val="2F5496" w:themeColor="accent1" w:themeShade="BF"/>
    </w:rPr>
  </w:style>
  <w:style w:type="character" w:styleId="IntenseReference">
    <w:name w:val="Intense Reference"/>
    <w:basedOn w:val="DefaultParagraphFont"/>
    <w:uiPriority w:val="32"/>
    <w:qFormat/>
    <w:rsid w:val="00943D51"/>
    <w:rPr>
      <w:b/>
      <w:bCs/>
      <w:smallCaps/>
      <w:color w:val="2F5496" w:themeColor="accent1" w:themeShade="BF"/>
      <w:spacing w:val="5"/>
    </w:rPr>
  </w:style>
  <w:style w:type="character" w:styleId="Hyperlink">
    <w:name w:val="Hyperlink"/>
    <w:basedOn w:val="DefaultParagraphFont"/>
    <w:uiPriority w:val="99"/>
    <w:unhideWhenUsed/>
    <w:rsid w:val="00943D51"/>
    <w:rPr>
      <w:color w:val="0563C1" w:themeColor="hyperlink"/>
      <w:u w:val="single"/>
    </w:rPr>
  </w:style>
  <w:style w:type="character" w:styleId="UnresolvedMention">
    <w:name w:val="Unresolved Mention"/>
    <w:basedOn w:val="DefaultParagraphFont"/>
    <w:uiPriority w:val="99"/>
    <w:semiHidden/>
    <w:unhideWhenUsed/>
    <w:rsid w:val="00943D51"/>
    <w:rPr>
      <w:color w:val="605E5C"/>
      <w:shd w:val="clear" w:color="auto" w:fill="E1DFDD"/>
    </w:rPr>
  </w:style>
  <w:style w:type="character" w:styleId="FollowedHyperlink">
    <w:name w:val="FollowedHyperlink"/>
    <w:basedOn w:val="DefaultParagraphFont"/>
    <w:uiPriority w:val="99"/>
    <w:semiHidden/>
    <w:unhideWhenUsed/>
    <w:rsid w:val="004912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2394">
      <w:bodyDiv w:val="1"/>
      <w:marLeft w:val="0"/>
      <w:marRight w:val="0"/>
      <w:marTop w:val="0"/>
      <w:marBottom w:val="0"/>
      <w:divBdr>
        <w:top w:val="none" w:sz="0" w:space="0" w:color="auto"/>
        <w:left w:val="none" w:sz="0" w:space="0" w:color="auto"/>
        <w:bottom w:val="none" w:sz="0" w:space="0" w:color="auto"/>
        <w:right w:val="none" w:sz="0" w:space="0" w:color="auto"/>
      </w:divBdr>
    </w:div>
    <w:div w:id="184248124">
      <w:bodyDiv w:val="1"/>
      <w:marLeft w:val="0"/>
      <w:marRight w:val="0"/>
      <w:marTop w:val="0"/>
      <w:marBottom w:val="0"/>
      <w:divBdr>
        <w:top w:val="none" w:sz="0" w:space="0" w:color="auto"/>
        <w:left w:val="none" w:sz="0" w:space="0" w:color="auto"/>
        <w:bottom w:val="none" w:sz="0" w:space="0" w:color="auto"/>
        <w:right w:val="none" w:sz="0" w:space="0" w:color="auto"/>
      </w:divBdr>
    </w:div>
    <w:div w:id="381712045">
      <w:bodyDiv w:val="1"/>
      <w:marLeft w:val="0"/>
      <w:marRight w:val="0"/>
      <w:marTop w:val="0"/>
      <w:marBottom w:val="0"/>
      <w:divBdr>
        <w:top w:val="none" w:sz="0" w:space="0" w:color="auto"/>
        <w:left w:val="none" w:sz="0" w:space="0" w:color="auto"/>
        <w:bottom w:val="none" w:sz="0" w:space="0" w:color="auto"/>
        <w:right w:val="none" w:sz="0" w:space="0" w:color="auto"/>
      </w:divBdr>
    </w:div>
    <w:div w:id="7818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o.rs/aTHj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wzah.net/fa/Article/View/95365/%D9%85%D9%88%D8%AC-%D9%87%D8%A7%DB%8C-%D9%88%D8%A7%D9%82%D8%B9%D9%87-%D8%BA%D8%AF%DB%8C%D8%B1-" TargetMode="External"/><Relationship Id="rId5" Type="http://schemas.openxmlformats.org/officeDocument/2006/relationships/hyperlink" Target="https://hawzah.net/fa/Article/View/95365/%D9%85%D9%88%D8%AC-%D9%87%D8%A7%DB%8C-%D9%88%D8%A7%D9%82%D8%B9%D9%87-%D8%BA%D8%AF%DB%8C%D8%B1-" TargetMode="External"/><Relationship Id="rId4" Type="http://schemas.openxmlformats.org/officeDocument/2006/relationships/hyperlink" Target="https://hawzah.net/fa/Article/View/95365/%D9%85%D9%88%D8%AC-%D9%87%D8%A7%DB%8C-%D9%88%D8%A7%D9%82%D8%B9%D9%87-%D8%BA%D8%AF%DB%8C%D8%B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2025-04-15T10:47:00Z</dcterms:created>
  <dcterms:modified xsi:type="dcterms:W3CDTF">2025-04-28T05:50:00Z</dcterms:modified>
</cp:coreProperties>
</file>