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6D0E" w14:textId="77777777" w:rsidR="00471A40" w:rsidRPr="00E837EB" w:rsidRDefault="00471A40" w:rsidP="00E837EB">
      <w:pPr>
        <w:bidi/>
        <w:jc w:val="center"/>
        <w:rPr>
          <w:rFonts w:cs="Titr"/>
          <w:b/>
          <w:bCs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37EB">
        <w:rPr>
          <w:rFonts w:cs="Titr"/>
          <w:b/>
          <w:bCs/>
          <w:outline/>
          <w:color w:val="5B9BD5" w:themeColor="accent5"/>
          <w:sz w:val="40"/>
          <w:szCs w:val="40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مهدویت در غدیر</w:t>
      </w:r>
    </w:p>
    <w:p w14:paraId="0E6C8F26" w14:textId="63CC9934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 xml:space="preserve">در خطبه ى غدير، درباره ى حضرت بقية اللَّه الأعظم حجة بن الحسن المهدى صلوات اللَّه عليه و </w:t>
      </w:r>
      <w:bookmarkStart w:id="0" w:name="_Hlk191197802"/>
      <w:r w:rsidR="00E837EB" w:rsidRPr="00C71273">
        <w:rPr>
          <w:rFonts w:cs="B Mitra" w:hint="cs"/>
        </w:rPr>
        <w:sym w:font="Alaem" w:char="F034"/>
      </w:r>
      <w:bookmarkEnd w:id="0"/>
      <w:r w:rsidRPr="00E837EB">
        <w:rPr>
          <w:rFonts w:cs="0 Zar"/>
          <w:sz w:val="28"/>
          <w:szCs w:val="28"/>
          <w:rtl/>
        </w:rPr>
        <w:t xml:space="preserve"> و جعلنا من اعوانه و انصاره توجه خاصى شده است.</w:t>
      </w:r>
    </w:p>
    <w:p w14:paraId="75BC6F35" w14:textId="0EB25B4D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اخبار از مهدى موعود</w:t>
      </w:r>
      <w:r w:rsidR="00E837EB" w:rsidRPr="00C71273">
        <w:rPr>
          <w:rFonts w:cs="B Mitra" w:hint="cs"/>
        </w:rPr>
        <w:sym w:font="Alaem" w:char="F034"/>
      </w:r>
      <w:r w:rsidR="00E837EB">
        <w:rPr>
          <w:rFonts w:cs="B Mitra"/>
          <w:rtl/>
        </w:rPr>
        <w:tab/>
      </w:r>
      <w:r w:rsidRPr="00E837EB">
        <w:rPr>
          <w:rFonts w:cs="0 Zar"/>
          <w:sz w:val="28"/>
          <w:szCs w:val="28"/>
          <w:rtl/>
        </w:rPr>
        <w:t xml:space="preserve"> براى آن مردمى كه قبول ولايت اميرالمؤمنين</w:t>
      </w:r>
      <w:bookmarkStart w:id="1" w:name="_Hlk191197723"/>
      <w:r w:rsidR="00E837EB" w:rsidRPr="00C71273">
        <w:rPr>
          <w:rFonts w:cs="B Mitra" w:hint="cs"/>
        </w:rPr>
        <w:sym w:font="Dorood" w:char="F040"/>
      </w:r>
      <w:bookmarkEnd w:id="1"/>
      <w:r w:rsidRPr="00E837EB">
        <w:rPr>
          <w:rFonts w:cs="0 Zar"/>
          <w:sz w:val="28"/>
          <w:szCs w:val="28"/>
          <w:rtl/>
        </w:rPr>
        <w:t>برايشان سنگين بود، بيانگرِ آينده نگرى اسلام و برنامه ى بلند مدت دين الهى براى مسلمين است.</w:t>
      </w:r>
    </w:p>
    <w:p w14:paraId="59032C41" w14:textId="2B83E73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 xml:space="preserve">اگر مسلمينِ آن روز على بن ابى طالب </w:t>
      </w:r>
      <w:r w:rsidR="00E837EB" w:rsidRPr="00C71273">
        <w:rPr>
          <w:rFonts w:cs="B Mitra" w:hint="cs"/>
        </w:rPr>
        <w:sym w:font="Dorood" w:char="F040"/>
      </w:r>
      <w:r w:rsidRPr="00E837EB">
        <w:rPr>
          <w:rFonts w:cs="0 Zar"/>
          <w:sz w:val="28"/>
          <w:szCs w:val="28"/>
          <w:rtl/>
        </w:rPr>
        <w:t>را نپذيرفتند، ولى حقايق در طول زمان براى نسلها روشن شد، و از آنجا كه كارها به دست خداوند است روزى امر اهل بيت</w:t>
      </w:r>
      <w:r w:rsidR="00E837EB" w:rsidRPr="00C71273">
        <w:rPr>
          <w:rFonts w:cs="B Mitra" w:hint="cs"/>
        </w:rPr>
        <w:sym w:font="Dorood" w:char="F044"/>
      </w:r>
      <w:r w:rsidR="00E837EB">
        <w:rPr>
          <w:rFonts w:cs="B Mitra" w:hint="cs"/>
          <w:rtl/>
        </w:rPr>
        <w:t xml:space="preserve"> </w:t>
      </w:r>
      <w:r w:rsidRPr="00E837EB">
        <w:rPr>
          <w:rFonts w:cs="0 Zar"/>
          <w:sz w:val="28"/>
          <w:szCs w:val="28"/>
          <w:rtl/>
        </w:rPr>
        <w:t>ظاهر خواهد شد. آن روز، جهان به دست جانشينان واقعى پيامبر</w:t>
      </w:r>
      <w:bookmarkStart w:id="2" w:name="_Hlk147921230"/>
      <w:r w:rsidR="00E837EB" w:rsidRPr="00C71273">
        <w:rPr>
          <w:rFonts w:cs="B Mitra" w:hint="cs"/>
        </w:rPr>
        <w:sym w:font="Alaem" w:char="F036"/>
      </w:r>
      <w:bookmarkEnd w:id="2"/>
      <w:r w:rsidRPr="00E837EB">
        <w:rPr>
          <w:rFonts w:cs="0 Zar"/>
          <w:sz w:val="28"/>
          <w:szCs w:val="28"/>
          <w:rtl/>
        </w:rPr>
        <w:t>سپرده مى شود، و انتقامِ آنچه در طول قرنها بر ايشان رفته است گرفته خواهد شد.</w:t>
      </w:r>
    </w:p>
    <w:p w14:paraId="69C597F2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لازم به تذكر است كه اعلامِ اين مطالب در غدير، يك پيشگويى و اخبار از غيب نيز به شمار مى آيد.</w:t>
      </w:r>
    </w:p>
    <w:p w14:paraId="5FDEC864" w14:textId="7E49E3A5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در خطبه ى غدير، 25 جمله در باره ى حضرت مهدى عليه السلام آمده است كه آنها را تحت 6 عنوان مى توان خلاصه كرد:</w:t>
      </w:r>
    </w:p>
    <w:p w14:paraId="00BA8909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b/>
          <w:outline/>
          <w:color w:val="ED7D31" w:themeColor="accent2"/>
          <w:sz w:val="28"/>
          <w:szCs w:val="2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الف: بشارت به او؛</w:t>
      </w:r>
      <w:r w:rsidRPr="00E837EB">
        <w:rPr>
          <w:rFonts w:cs="0 Zar"/>
          <w:sz w:val="28"/>
          <w:szCs w:val="28"/>
          <w:rtl/>
        </w:rPr>
        <w:t xml:space="preserve"> در اين باره مى فرمايد:</w:t>
      </w:r>
    </w:p>
    <w:p w14:paraId="065E55C9" w14:textId="452653A4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او كسى است كه همه ى پيشينيان به آمدن او بشارت داده اند.</w:t>
      </w:r>
    </w:p>
    <w:p w14:paraId="6C0DC357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b/>
          <w:outline/>
          <w:color w:val="ED7D31" w:themeColor="accent2"/>
          <w:sz w:val="28"/>
          <w:szCs w:val="2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ب: خاتميت او؛</w:t>
      </w:r>
      <w:r w:rsidRPr="00E837EB">
        <w:rPr>
          <w:rFonts w:cs="0 Zar"/>
          <w:sz w:val="28"/>
          <w:szCs w:val="28"/>
          <w:rtl/>
        </w:rPr>
        <w:t xml:space="preserve"> در اين باره به دو جنبه ى مهم اشاره شده است:</w:t>
      </w:r>
    </w:p>
    <w:p w14:paraId="670BD574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1. اينكه امامت در امامانِ تعيين شده اتصال دارد و منقطع نمى گردد تا به دست خاتم و آخرين آنان كه حضرت مهدى عليه السلام است برسد.</w:t>
      </w:r>
    </w:p>
    <w:p w14:paraId="05E7A7E8" w14:textId="0E32E43A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2. آن حضرت تا روز قيامت به عنوان حجت خدا باقى خواهد ماند و بعد از او حجتى نيست.</w:t>
      </w:r>
    </w:p>
    <w:p w14:paraId="232115DF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b/>
          <w:outline/>
          <w:color w:val="ED7D31" w:themeColor="accent2"/>
          <w:sz w:val="28"/>
          <w:szCs w:val="2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ج: مقام و منزلت او.</w:t>
      </w:r>
      <w:r w:rsidRPr="00E837EB">
        <w:rPr>
          <w:rFonts w:cs="0 Zar"/>
          <w:sz w:val="28"/>
          <w:szCs w:val="28"/>
          <w:rtl/>
        </w:rPr>
        <w:t xml:space="preserve"> در اين باره دو جهت ذكر شده است:</w:t>
      </w:r>
    </w:p>
    <w:p w14:paraId="4750D464" w14:textId="77777777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1. فضائل و مناقب او:</w:t>
      </w:r>
    </w:p>
    <w:p w14:paraId="02F0EC01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lastRenderedPageBreak/>
        <w:t>- او انتخاب شده ى خداوند و هدايت يافته و كمك شده است.</w:t>
      </w:r>
    </w:p>
    <w:p w14:paraId="6F9A9683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- نور از جانب خداوند در او قرار داده شده و نورى نيست مگر با او، و حقى نيست جز با او.</w:t>
      </w:r>
    </w:p>
    <w:p w14:paraId="188D099E" w14:textId="77777777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2. مقام و شأن اجتماعى او:</w:t>
      </w:r>
    </w:p>
    <w:p w14:paraId="75B6BDB3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- او ولى خدا در زمين و حكم كننده ى او در ميان خلق است.</w:t>
      </w:r>
    </w:p>
    <w:p w14:paraId="7E986AEB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- كارها به او سپرده شده، و او امين خداوند بر سر و آشكار اوست.</w:t>
      </w:r>
    </w:p>
    <w:p w14:paraId="384AB2FB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- او يارى كننده ى دين خدا است.</w:t>
      </w:r>
    </w:p>
    <w:p w14:paraId="1EFD41C9" w14:textId="475B5C7E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- او هر صاحب فضلى را به قدر فضلش و هر صاحب جهلى را به قدر جهلش نشانه مى دهد.</w:t>
      </w:r>
    </w:p>
    <w:p w14:paraId="74D18B84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b/>
          <w:outline/>
          <w:color w:val="ED7D31" w:themeColor="accent2"/>
          <w:sz w:val="28"/>
          <w:szCs w:val="2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د: علم او؛ </w:t>
      </w:r>
      <w:r w:rsidRPr="00E837EB">
        <w:rPr>
          <w:rFonts w:cs="0 Zar"/>
          <w:sz w:val="28"/>
          <w:szCs w:val="28"/>
          <w:rtl/>
        </w:rPr>
        <w:t>در اين باره به دو جهت اساسى اشاره شده است:</w:t>
      </w:r>
    </w:p>
    <w:p w14:paraId="25E23C71" w14:textId="77777777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1. او وارث هر علمى است و علمش به همه چيز احاطه دارد.</w:t>
      </w:r>
    </w:p>
    <w:p w14:paraId="6889CCEA" w14:textId="72B7530D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2. علم او به درياى عميق علم الهى اتصال دارد.</w:t>
      </w:r>
    </w:p>
    <w:p w14:paraId="0987128A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b/>
          <w:outline/>
          <w:color w:val="ED7D31" w:themeColor="accent2"/>
          <w:sz w:val="28"/>
          <w:szCs w:val="2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ه: قيام او؛</w:t>
      </w:r>
      <w:r w:rsidRPr="00E837EB">
        <w:rPr>
          <w:rFonts w:cs="0 Zar"/>
          <w:sz w:val="28"/>
          <w:szCs w:val="28"/>
          <w:rtl/>
        </w:rPr>
        <w:t xml:space="preserve"> در دو مورد از خطبه ى غدير كلمه ى ''القائم المهدى'' بكار رفته و بعد از آن به قدرت مطلقه و تمام عيار حضرت بقية اللَّه الأعظم ارواحنا فداه اشاره شده است كه از جانب الهى به او عطا گرديده است و هيچ قدرتى طاقت برابرى با او را ندارد. در اين باره سه جنبه ذكر شده است:</w:t>
      </w:r>
    </w:p>
    <w:p w14:paraId="1DDEF055" w14:textId="77777777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1. كسى بر او غالب نمى شود، و كسى عليه او كمك نمى شود، و او همه ى قلعه هاى محكم را فتح مى كند.</w:t>
      </w:r>
    </w:p>
    <w:p w14:paraId="0CB6A933" w14:textId="77777777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2. او بر همه ى اديان و بر همه ى گروههاى شرك غالب مى شود، و آنان را هدايت مى كند و يا به قتل مى رساند.</w:t>
      </w:r>
    </w:p>
    <w:p w14:paraId="5685C578" w14:textId="77777777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3. خداوند همه ى آباديها و شهرهاى جهان را در اثر تكذيبشان تا روز قيامت هلاك مى كند، و آنها را تحت تصرف حضرت مهدى عليه السلام در مى آورد.</w:t>
      </w:r>
    </w:p>
    <w:p w14:paraId="64F5726B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</w:p>
    <w:p w14:paraId="37336D4E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b/>
          <w:outline/>
          <w:color w:val="ED7D31" w:themeColor="accent2"/>
          <w:sz w:val="28"/>
          <w:szCs w:val="2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 xml:space="preserve">و: انتقام او؛ </w:t>
      </w:r>
      <w:r w:rsidRPr="00E837EB">
        <w:rPr>
          <w:rFonts w:cs="0 Zar"/>
          <w:sz w:val="28"/>
          <w:szCs w:val="28"/>
          <w:rtl/>
        </w:rPr>
        <w:t>در خطبه ى غدير تأكيدى است بر اينكه اگر چه حق اهل بيت عليهم السلام و شيعيانشان توسط ظالمين پايمال مى شود، ولى منتقمى خواهد آمد و گذشته از عذاب اُخروى، در همين جهان دل دوستان را با گرفتن انتقام مسرور خواهد كرد. اين نكته در قالب سه جمله آمده است:</w:t>
      </w:r>
    </w:p>
    <w:p w14:paraId="4AF51B88" w14:textId="77777777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1. او حق خداوند و هر حقى كه به اهل بيت عليهم السلام مرتبط شود خواهد گرفت.</w:t>
      </w:r>
    </w:p>
    <w:p w14:paraId="382E1436" w14:textId="77777777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2. او انتقام هر خون به ناحق ريخته از اولياء خدا را خواهد گرفت.</w:t>
      </w:r>
    </w:p>
    <w:p w14:paraId="5ACA335B" w14:textId="77777777" w:rsidR="00471A40" w:rsidRPr="00E837EB" w:rsidRDefault="00471A40" w:rsidP="00E837EB">
      <w:pPr>
        <w:bidi/>
        <w:rPr>
          <w:rFonts w:cs="0 Zar"/>
          <w:color w:val="00B050"/>
          <w:sz w:val="28"/>
          <w:szCs w:val="28"/>
          <w:rtl/>
        </w:rPr>
      </w:pPr>
      <w:r w:rsidRPr="00E837EB">
        <w:rPr>
          <w:rFonts w:cs="0 Zar"/>
          <w:color w:val="00B050"/>
          <w:sz w:val="28"/>
          <w:szCs w:val="28"/>
          <w:rtl/>
        </w:rPr>
        <w:t>3. او از تمام ظالمان عالم انتقام خواهد گرفت.</w:t>
      </w:r>
    </w:p>
    <w:p w14:paraId="1A211ECD" w14:textId="77777777" w:rsidR="00471A40" w:rsidRPr="00E837EB" w:rsidRDefault="00471A40" w:rsidP="00E837EB">
      <w:p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منبع</w:t>
      </w:r>
    </w:p>
    <w:p w14:paraId="03A751CD" w14:textId="77777777" w:rsidR="00471A40" w:rsidRPr="00E837EB" w:rsidRDefault="00471A40" w:rsidP="00E837EB">
      <w:pPr>
        <w:numPr>
          <w:ilvl w:val="0"/>
          <w:numId w:val="1"/>
        </w:numPr>
        <w:bidi/>
        <w:rPr>
          <w:rFonts w:cs="0 Zar"/>
          <w:sz w:val="28"/>
          <w:szCs w:val="28"/>
          <w:rtl/>
        </w:rPr>
      </w:pPr>
      <w:r w:rsidRPr="00E837EB">
        <w:rPr>
          <w:rFonts w:cs="0 Zar"/>
          <w:sz w:val="28"/>
          <w:szCs w:val="28"/>
          <w:rtl/>
        </w:rPr>
        <w:t>کتاب اسرار غدیر، محمد باقر انصاری</w:t>
      </w:r>
    </w:p>
    <w:p w14:paraId="238DF163" w14:textId="77777777" w:rsidR="007331F3" w:rsidRPr="00E837EB" w:rsidRDefault="007331F3" w:rsidP="00E837EB">
      <w:pPr>
        <w:bidi/>
        <w:rPr>
          <w:rFonts w:cs="0 Zar"/>
          <w:sz w:val="28"/>
          <w:szCs w:val="28"/>
        </w:rPr>
      </w:pPr>
    </w:p>
    <w:sectPr w:rsidR="007331F3" w:rsidRPr="00E8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0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ae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75557"/>
    <w:multiLevelType w:val="multilevel"/>
    <w:tmpl w:val="7A6C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12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40"/>
    <w:rsid w:val="000B5B8A"/>
    <w:rsid w:val="001B45C4"/>
    <w:rsid w:val="001D66A2"/>
    <w:rsid w:val="00471A40"/>
    <w:rsid w:val="007331F3"/>
    <w:rsid w:val="00976F56"/>
    <w:rsid w:val="009A59CE"/>
    <w:rsid w:val="00AA169A"/>
    <w:rsid w:val="00CE5EFD"/>
    <w:rsid w:val="00D278C7"/>
    <w:rsid w:val="00DE1578"/>
    <w:rsid w:val="00E837EB"/>
    <w:rsid w:val="00F96C6C"/>
    <w:rsid w:val="00F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0BCD"/>
  <w15:chartTrackingRefBased/>
  <w15:docId w15:val="{614B8DC6-AB08-4232-89EB-3C79A465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A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A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A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3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Taghi Hatami</dc:creator>
  <cp:keywords/>
  <dc:description/>
  <cp:lastModifiedBy>Taghi Hatami</cp:lastModifiedBy>
  <cp:revision>2</cp:revision>
  <dcterms:created xsi:type="dcterms:W3CDTF">2025-04-15T06:57:00Z</dcterms:created>
  <dcterms:modified xsi:type="dcterms:W3CDTF">2025-04-28T05:08:00Z</dcterms:modified>
</cp:coreProperties>
</file>