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6D69" w14:textId="77777777" w:rsidR="00A04895" w:rsidRPr="00BD2259" w:rsidRDefault="00A04895" w:rsidP="00F110B2">
      <w:pPr>
        <w:bidi/>
        <w:jc w:val="center"/>
        <w:rPr>
          <w:b/>
          <w:bCs/>
          <w:color w:val="F7CAAC" w:themeColor="accent2" w:themeTint="66"/>
          <w:sz w:val="40"/>
          <w:szCs w:val="40"/>
          <w14:textOutline w14:w="11112" w14:cap="flat" w14:cmpd="sng" w14:algn="ctr">
            <w14:solidFill>
              <w14:schemeClr w14:val="accent2"/>
            </w14:solidFill>
            <w14:prstDash w14:val="solid"/>
            <w14:round/>
          </w14:textOutline>
        </w:rPr>
      </w:pPr>
      <w:r w:rsidRPr="00BD2259">
        <w:rPr>
          <w:b/>
          <w:bCs/>
          <w:color w:val="F7CAAC" w:themeColor="accent2" w:themeTint="66"/>
          <w:sz w:val="40"/>
          <w:szCs w:val="40"/>
          <w:rtl/>
          <w14:textOutline w14:w="11112" w14:cap="flat" w14:cmpd="sng" w14:algn="ctr">
            <w14:solidFill>
              <w14:schemeClr w14:val="accent2"/>
            </w14:solidFill>
            <w14:prstDash w14:val="solid"/>
            <w14:round/>
          </w14:textOutline>
        </w:rPr>
        <w:t>آداب عبادی غدیر</w:t>
      </w:r>
    </w:p>
    <w:p w14:paraId="43FE2C10" w14:textId="77777777" w:rsidR="00A04895" w:rsidRPr="00BD2259" w:rsidRDefault="00A04895" w:rsidP="00A04895">
      <w:pPr>
        <w:numPr>
          <w:ilvl w:val="0"/>
          <w:numId w:val="1"/>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نماز</w:t>
      </w:r>
    </w:p>
    <w:p w14:paraId="3CA56F4E" w14:textId="77777777" w:rsidR="00F110B2" w:rsidRPr="00BD2259" w:rsidRDefault="00A04895" w:rsidP="00A04895">
      <w:pPr>
        <w:bidi/>
        <w:rPr>
          <w:sz w:val="32"/>
          <w:szCs w:val="32"/>
          <w:rtl/>
        </w:rPr>
      </w:pPr>
      <w:r w:rsidRPr="00BD2259">
        <w:rPr>
          <w:sz w:val="32"/>
          <w:szCs w:val="32"/>
          <w:rtl/>
        </w:rPr>
        <w:t>نماز عید غدير در شب و روز و نيز نماز مسجد غدير، در روايات وارد شده است كه نمونه اى از روايات آن بيان مى گردد: نماز شب غدير: سيد بن طاووس در مورد آن چنين مى گويد:</w:t>
      </w:r>
    </w:p>
    <w:p w14:paraId="2853E467" w14:textId="124A1603" w:rsidR="00F110B2" w:rsidRPr="00BD2259" w:rsidRDefault="00F110B2" w:rsidP="00F110B2">
      <w:pPr>
        <w:bidi/>
        <w:rPr>
          <w:sz w:val="32"/>
          <w:szCs w:val="32"/>
          <w:rtl/>
        </w:rPr>
      </w:pPr>
      <w:r w:rsidRPr="00BD2259">
        <w:rPr>
          <w:rFonts w:asciiTheme="majorHAnsi" w:hAnsiTheme="majorHAnsi" w:cstheme="majorHAnsi" w:hint="cs"/>
          <w:sz w:val="32"/>
          <w:szCs w:val="32"/>
          <w:rtl/>
        </w:rPr>
        <w:t>«</w:t>
      </w:r>
      <w:r w:rsidR="00A04895" w:rsidRPr="00BD2259">
        <w:rPr>
          <w:rFonts w:asciiTheme="majorHAnsi" w:hAnsiTheme="majorHAnsi" w:cstheme="majorHAnsi"/>
          <w:sz w:val="32"/>
          <w:szCs w:val="32"/>
          <w:rtl/>
        </w:rPr>
        <w:t>وجدنا فيها صلاة مذكورة فى كتب العبادات والصلاة خير موضوع و خير مسموعٍ عام فى سائر الصلوات.ذكر صفة هذه الصلاة فى ليلة الغدير وهى اثنتا عشرة ركعة لايسلّم الا فى اخراهنّ ويجلس بين كلّ ركعتين ويقرأ فى كل ركعة الحمد وقل هو اللّه أحد عشر مرّات و آية الكرسى مرّة، فاذا اتيت الثانية عشرة فاقرأ فيها الحمد سبع مرّات وقل هو اللّه أحد سبع مرّات واقنت وقل «لا اله الاّ اللّهُ وَحْدَهُ لاشريك لَهُ، لَهُ الملك ولَهُ الحمد يحيى ويميت ويميت ويُحيى وهو حىّ لايموت بِيَدِه الخير وهو على كل شى قدير» عشر مرات وتركع وتسجد وتقول فى سجودك عشر مرات «سبحان مَن أحصى كل شئ علمهُ وسبحان مَنْ لاينبغى التسبيح الاّ لَهُ سبحان ذى المَنَّ والنّعم، سبحان ذى الفضل والطول، سبحان ذى العزّة والكرم، أسئلك بمعاقد العزّ من عرشِك ومنتهى الرحمة من كتابك وبالاسم الاعظم وكلماته التّامّة أن تصلّى على محمد رسولِكَ وأهل بيته الطيّبين الطاهرين واَنْ تفعل بى كذا وكذا انّك سميع مجيب</w:t>
      </w:r>
      <w:r w:rsidR="00A04895" w:rsidRPr="00BD2259">
        <w:rPr>
          <w:sz w:val="32"/>
          <w:szCs w:val="32"/>
          <w:rtl/>
        </w:rPr>
        <w:t>».</w:t>
      </w:r>
    </w:p>
    <w:p w14:paraId="1F0A48E0" w14:textId="77777777" w:rsidR="00F110B2" w:rsidRPr="00BD2259" w:rsidRDefault="00A04895" w:rsidP="00F110B2">
      <w:pPr>
        <w:bidi/>
        <w:rPr>
          <w:sz w:val="32"/>
          <w:szCs w:val="32"/>
          <w:rtl/>
        </w:rPr>
      </w:pPr>
      <w:r w:rsidRPr="00BD2259">
        <w:rPr>
          <w:sz w:val="32"/>
          <w:szCs w:val="32"/>
          <w:rtl/>
        </w:rPr>
        <w:t>1</w:t>
      </w:r>
      <w:r w:rsidRPr="00BD2259">
        <w:rPr>
          <w:b/>
          <w:bCs/>
          <w:color w:val="00B050"/>
          <w:sz w:val="32"/>
          <w:szCs w:val="32"/>
          <w:rtl/>
        </w:rPr>
        <w:t xml:space="preserve"> نماز روز غدير:</w:t>
      </w:r>
      <w:r w:rsidRPr="00BD2259">
        <w:rPr>
          <w:sz w:val="32"/>
          <w:szCs w:val="32"/>
          <w:rtl/>
        </w:rPr>
        <w:t xml:space="preserve"> </w:t>
      </w:r>
    </w:p>
    <w:p w14:paraId="5A75462A" w14:textId="77777777" w:rsidR="00F110B2" w:rsidRPr="00BD2259" w:rsidRDefault="00A04895" w:rsidP="00F110B2">
      <w:pPr>
        <w:bidi/>
        <w:rPr>
          <w:sz w:val="32"/>
          <w:szCs w:val="32"/>
          <w:rtl/>
        </w:rPr>
      </w:pPr>
      <w:r w:rsidRPr="00BD2259">
        <w:rPr>
          <w:sz w:val="32"/>
          <w:szCs w:val="32"/>
          <w:rtl/>
        </w:rPr>
        <w:t>شيخ طوسى درباره نماز روز غدير چنين آورده است:</w:t>
      </w:r>
    </w:p>
    <w:p w14:paraId="592F23A2" w14:textId="013A960E" w:rsidR="00F110B2" w:rsidRPr="00BD2259" w:rsidRDefault="00F110B2" w:rsidP="00F110B2">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 xml:space="preserve">الحسين بن الحسن الحسينى قال: حدثنا محمد بن موسى الهمدانى قال: حدثنا على بن حسان الواسطى، قال حدثنا على بن الحسين العبدى، قال سمعت اباعبداللّه الصادق ـ </w:t>
      </w:r>
      <w:r w:rsidRPr="00BD2259">
        <w:rPr>
          <w:rFonts w:asciiTheme="majorHAnsi" w:hAnsiTheme="majorHAnsi" w:cstheme="majorHAnsi"/>
          <w:sz w:val="32"/>
          <w:szCs w:val="32"/>
        </w:rPr>
        <w:sym w:font="Dorood" w:char="F040"/>
      </w:r>
      <w:r w:rsidR="00A04895" w:rsidRPr="00BD2259">
        <w:rPr>
          <w:rFonts w:asciiTheme="majorHAnsi" w:hAnsiTheme="majorHAnsi" w:cstheme="majorHAnsi"/>
          <w:sz w:val="32"/>
          <w:szCs w:val="32"/>
          <w:rtl/>
        </w:rPr>
        <w:t>ـ يقول: صيام يوم غديرخم يعدل صيام عمر الدنيا عاش انسان ثم صام ما عمرت الدنيا لكان له ثواب ذلك وصيامه يعدل عنداللّه ـ عزّوجل ّ ـ فى كل عام مأة حجّة ومأة عمرة مبرورات متقبلات وهو عيداللّه الاكبر… ومن صلّى فيه ركعتين… عدلت عند اللّه ـ عزوجلّ ـ مأة الف حجة ومأة الف عمرة و….ومن فطر فيه مؤمناً كان كمن اطعم فئاماً وفئاماً فلم يزل يعد الى ان عقد بيده عشراً. ثم قال: اتدرى كم الفئام؟ قلت: لا. قال: مأة الف كل فئام كان له ثواب من اطعم بعددها من النبيين و الصديقين والشهداء فى حرم اللّه ـ عزّوجلّ ـ وسقاهم فى يوم ذى مسغبة والدرهم فيه بالف الف درهم…</w:t>
      </w:r>
      <w:r w:rsidRPr="00BD2259">
        <w:rPr>
          <w:rFonts w:asciiTheme="majorHAnsi" w:hAnsiTheme="majorHAnsi" w:cstheme="majorHAnsi"/>
          <w:sz w:val="32"/>
          <w:szCs w:val="32"/>
          <w:rtl/>
        </w:rPr>
        <w:t xml:space="preserve"> </w:t>
      </w:r>
      <w:r w:rsidRPr="00BD2259">
        <w:rPr>
          <w:rFonts w:hint="cs"/>
          <w:sz w:val="32"/>
          <w:szCs w:val="32"/>
          <w:rtl/>
        </w:rPr>
        <w:t>»</w:t>
      </w:r>
    </w:p>
    <w:p w14:paraId="07EFB1A1" w14:textId="77777777" w:rsidR="00F110B2" w:rsidRPr="00BD2259" w:rsidRDefault="00A04895" w:rsidP="00F110B2">
      <w:pPr>
        <w:bidi/>
        <w:rPr>
          <w:sz w:val="32"/>
          <w:szCs w:val="32"/>
          <w:rtl/>
        </w:rPr>
      </w:pPr>
      <w:r w:rsidRPr="00BD2259">
        <w:rPr>
          <w:b/>
          <w:bCs/>
          <w:color w:val="00B050"/>
          <w:sz w:val="32"/>
          <w:szCs w:val="32"/>
          <w:rtl/>
        </w:rPr>
        <w:lastRenderedPageBreak/>
        <w:t>2 نماز مسجد غدير:</w:t>
      </w:r>
      <w:r w:rsidRPr="00BD2259">
        <w:rPr>
          <w:sz w:val="32"/>
          <w:szCs w:val="32"/>
          <w:rtl/>
        </w:rPr>
        <w:t xml:space="preserve"> </w:t>
      </w:r>
    </w:p>
    <w:p w14:paraId="74770FA5" w14:textId="77777777" w:rsidR="00F110B2" w:rsidRPr="00BD2259" w:rsidRDefault="00A04895" w:rsidP="00F110B2">
      <w:pPr>
        <w:bidi/>
        <w:rPr>
          <w:sz w:val="32"/>
          <w:szCs w:val="32"/>
          <w:rtl/>
        </w:rPr>
      </w:pPr>
      <w:r w:rsidRPr="00BD2259">
        <w:rPr>
          <w:sz w:val="32"/>
          <w:szCs w:val="32"/>
          <w:rtl/>
        </w:rPr>
        <w:t>محدث عظيم الشأن مرحوم كلينى در مورد نماز مسجد غدير مى گويد:</w:t>
      </w:r>
    </w:p>
    <w:p w14:paraId="08ED3044" w14:textId="1810ABB7" w:rsidR="00A04895" w:rsidRPr="00BD2259" w:rsidRDefault="00F110B2" w:rsidP="00F110B2">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 xml:space="preserve">عدة من اصحابنا، عن سهل بن زياد، عن احمد بن محمد بن أبى نصر، عن أبان عن ابى عبداللّه ـ </w:t>
      </w:r>
      <w:r w:rsidRPr="00BD2259">
        <w:rPr>
          <w:rFonts w:asciiTheme="majorHAnsi" w:hAnsiTheme="majorHAnsi" w:cstheme="majorHAnsi"/>
          <w:sz w:val="32"/>
          <w:szCs w:val="32"/>
        </w:rPr>
        <w:sym w:font="Dorood" w:char="F040"/>
      </w:r>
      <w:r w:rsidR="00A04895" w:rsidRPr="00BD2259">
        <w:rPr>
          <w:rFonts w:asciiTheme="majorHAnsi" w:hAnsiTheme="majorHAnsi" w:cstheme="majorHAnsi"/>
          <w:sz w:val="32"/>
          <w:szCs w:val="32"/>
          <w:rtl/>
        </w:rPr>
        <w:t xml:space="preserve"> ـ قال: يستحب الصلاة فى مسجد الغدير لان النبيّ ـ صلى اللّه عليه وآله ـ اقام فيه أميرالمؤمنين ـ </w:t>
      </w:r>
      <w:bookmarkStart w:id="0" w:name="_Hlk191197723"/>
      <w:r w:rsidRPr="00BD2259">
        <w:rPr>
          <w:rFonts w:asciiTheme="majorHAnsi" w:hAnsiTheme="majorHAnsi" w:cstheme="majorHAnsi"/>
          <w:sz w:val="32"/>
          <w:szCs w:val="32"/>
        </w:rPr>
        <w:sym w:font="Dorood" w:char="F040"/>
      </w:r>
      <w:bookmarkEnd w:id="0"/>
      <w:r w:rsidR="00A04895" w:rsidRPr="00BD2259">
        <w:rPr>
          <w:rFonts w:asciiTheme="majorHAnsi" w:hAnsiTheme="majorHAnsi" w:cstheme="majorHAnsi"/>
          <w:sz w:val="32"/>
          <w:szCs w:val="32"/>
          <w:rtl/>
        </w:rPr>
        <w:t xml:space="preserve"> ـ وهو موضع اظهره اللّه ـ عزّوجلّ ـ فيه الحق</w:t>
      </w:r>
      <w:r w:rsidRPr="00BD2259">
        <w:rPr>
          <w:rFonts w:hint="cs"/>
          <w:sz w:val="32"/>
          <w:szCs w:val="32"/>
          <w:rtl/>
        </w:rPr>
        <w:t>»</w:t>
      </w:r>
      <w:r w:rsidR="00A04895" w:rsidRPr="00BD2259">
        <w:rPr>
          <w:sz w:val="32"/>
          <w:szCs w:val="32"/>
          <w:rtl/>
        </w:rPr>
        <w:t>.3</w:t>
      </w:r>
    </w:p>
    <w:p w14:paraId="0E615B00" w14:textId="77777777" w:rsidR="00A04895" w:rsidRPr="00BD2259" w:rsidRDefault="00A04895" w:rsidP="00A04895">
      <w:pPr>
        <w:numPr>
          <w:ilvl w:val="0"/>
          <w:numId w:val="2"/>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روزه</w:t>
      </w:r>
    </w:p>
    <w:p w14:paraId="45F2E793" w14:textId="77777777" w:rsidR="00F110B2" w:rsidRPr="00BD2259" w:rsidRDefault="00A04895" w:rsidP="00A04895">
      <w:pPr>
        <w:bidi/>
        <w:rPr>
          <w:sz w:val="32"/>
          <w:szCs w:val="32"/>
          <w:rtl/>
        </w:rPr>
      </w:pPr>
      <w:r w:rsidRPr="00BD2259">
        <w:rPr>
          <w:sz w:val="32"/>
          <w:szCs w:val="32"/>
          <w:rtl/>
        </w:rPr>
        <w:t xml:space="preserve">درباره روزه روز غدير روايات متعددى وارد شده كه نمونه اى از آنها نقل مى شود. صدوق مى گويد: </w:t>
      </w:r>
    </w:p>
    <w:p w14:paraId="2EBCB590" w14:textId="77777777" w:rsidR="00F110B2" w:rsidRPr="00BD2259" w:rsidRDefault="00F110B2" w:rsidP="00F110B2">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 xml:space="preserve">حدثنا على بن أحمد بن موسى ـ رضى اللّه عنه ـ قال: حدثنا محمد بن ابى عبداللّه الكوفى قال: حدثنى الحسين بن عبيداللّه الاشعرىُّ قال: حدثنى محمد بن عيسى ابن عبيد، عن القاسم بن يحيى، عن جدّه الحسن بن راشد، عن المفضّل بن عمر قال: قلت لابى عبداللّه ـ </w:t>
      </w:r>
      <w:r w:rsidRPr="00BD2259">
        <w:rPr>
          <w:rFonts w:asciiTheme="majorHAnsi" w:hAnsiTheme="majorHAnsi" w:cstheme="majorHAnsi"/>
          <w:sz w:val="32"/>
          <w:szCs w:val="32"/>
        </w:rPr>
        <w:sym w:font="Dorood" w:char="F040"/>
      </w:r>
      <w:r w:rsidR="00A04895" w:rsidRPr="00BD2259">
        <w:rPr>
          <w:rFonts w:asciiTheme="majorHAnsi" w:hAnsiTheme="majorHAnsi" w:cstheme="majorHAnsi"/>
          <w:sz w:val="32"/>
          <w:szCs w:val="32"/>
          <w:rtl/>
        </w:rPr>
        <w:t xml:space="preserve"> ـ: كم للمسلمين من عيد؟ فقال: اربعة اعياد، قال، قلت: قد عرفت العيدين والجمعة، فقال لى: اعظمها واشرفها يوم الثامن عشر من ذى الحجّة وهو اليوم الذى اقام فيه رسول اللّه ـ </w:t>
      </w:r>
      <w:bookmarkStart w:id="1" w:name="_Hlk147921230"/>
      <w:r w:rsidRPr="00BD2259">
        <w:rPr>
          <w:rFonts w:cs="B Mitra" w:hint="cs"/>
          <w:sz w:val="32"/>
          <w:szCs w:val="32"/>
        </w:rPr>
        <w:sym w:font="Alaem" w:char="F036"/>
      </w:r>
      <w:bookmarkEnd w:id="1"/>
      <w:r w:rsidR="00A04895" w:rsidRPr="00BD2259">
        <w:rPr>
          <w:rFonts w:asciiTheme="majorHAnsi" w:hAnsiTheme="majorHAnsi" w:cstheme="majorHAnsi"/>
          <w:sz w:val="32"/>
          <w:szCs w:val="32"/>
          <w:rtl/>
        </w:rPr>
        <w:t xml:space="preserve"> ـ اميرالمؤمنين ـ </w:t>
      </w:r>
      <w:r w:rsidRPr="00BD2259">
        <w:rPr>
          <w:rFonts w:cs="B Mitra" w:hint="cs"/>
          <w:sz w:val="32"/>
          <w:szCs w:val="32"/>
        </w:rPr>
        <w:sym w:font="Dorood" w:char="F040"/>
      </w:r>
      <w:r w:rsidR="00A04895" w:rsidRPr="00BD2259">
        <w:rPr>
          <w:rFonts w:asciiTheme="majorHAnsi" w:hAnsiTheme="majorHAnsi" w:cstheme="majorHAnsi"/>
          <w:sz w:val="32"/>
          <w:szCs w:val="32"/>
          <w:rtl/>
        </w:rPr>
        <w:t xml:space="preserve"> ـ ونصبه للناس علماً. قال: قلت: مايجب علينا فى ذلك اليوم؟ قال: يجب عليكم صيامه شكراً للّه وحمداً له مع انّه اهل ان يشكر كل ساعة، وكذلك أمرت الانبياء اوصياءها ان يصوموا اليوم الذى يقام فيه الوصى يتخذونه عيداً، ومن صامه كان افضل من عمل ستين سنة</w:t>
      </w:r>
      <w:r w:rsidRPr="00BD2259">
        <w:rPr>
          <w:rFonts w:hint="cs"/>
          <w:sz w:val="32"/>
          <w:szCs w:val="32"/>
          <w:rtl/>
        </w:rPr>
        <w:t>»</w:t>
      </w:r>
      <w:r w:rsidR="00A04895" w:rsidRPr="00BD2259">
        <w:rPr>
          <w:sz w:val="32"/>
          <w:szCs w:val="32"/>
          <w:rtl/>
        </w:rPr>
        <w:t>.4 همان طور كه در پايان حديث آمده است انبيا به جانشينان خود دستور مى دادند كه روز وصايت و امامت خود را عيد بدانند و روزه بگيرند. امام در اين حديث در فضيلت روزه اين روز مى فرمايد: روزه اين روز از عمل شصت سال برتر است. مرحوم كلينى هم در مورد روزه و اعمال ديگر چنين نقل مى كند:</w:t>
      </w:r>
    </w:p>
    <w:p w14:paraId="146B863C" w14:textId="77777777" w:rsidR="00F110B2" w:rsidRPr="00BD2259" w:rsidRDefault="00F110B2" w:rsidP="00F110B2">
      <w:pPr>
        <w:bidi/>
        <w:rPr>
          <w:sz w:val="32"/>
          <w:szCs w:val="32"/>
          <w:rtl/>
        </w:rPr>
      </w:pPr>
      <w:r w:rsidRPr="00BD2259">
        <w:rPr>
          <w:rFonts w:hint="cs"/>
          <w:sz w:val="32"/>
          <w:szCs w:val="32"/>
          <w:rtl/>
        </w:rPr>
        <w:t>«</w:t>
      </w:r>
      <w:r w:rsidR="00A04895" w:rsidRPr="00BD2259">
        <w:rPr>
          <w:sz w:val="32"/>
          <w:szCs w:val="32"/>
          <w:rtl/>
        </w:rPr>
        <w:t xml:space="preserve"> </w:t>
      </w:r>
      <w:r w:rsidR="00A04895" w:rsidRPr="00BD2259">
        <w:rPr>
          <w:rFonts w:asciiTheme="majorHAnsi" w:hAnsiTheme="majorHAnsi" w:cstheme="majorHAnsi"/>
          <w:sz w:val="32"/>
          <w:szCs w:val="32"/>
          <w:rtl/>
        </w:rPr>
        <w:t xml:space="preserve">عن على بن ابراهيم، عن ابيه، عن القاسم بن يحيى، عن جدّه الحسن بن راشد، عن ابى عبداللّه ـ </w:t>
      </w:r>
      <w:r w:rsidRPr="00BD2259">
        <w:rPr>
          <w:rFonts w:asciiTheme="majorHAnsi" w:hAnsiTheme="majorHAnsi" w:cstheme="majorHAnsi"/>
          <w:sz w:val="32"/>
          <w:szCs w:val="32"/>
        </w:rPr>
        <w:sym w:font="Dorood" w:char="F040"/>
      </w:r>
      <w:r w:rsidR="00A04895" w:rsidRPr="00BD2259">
        <w:rPr>
          <w:rFonts w:asciiTheme="majorHAnsi" w:hAnsiTheme="majorHAnsi" w:cstheme="majorHAnsi"/>
          <w:sz w:val="32"/>
          <w:szCs w:val="32"/>
          <w:rtl/>
        </w:rPr>
        <w:t xml:space="preserve"> ـ قال: قلت: جعلت فداك للمسلمين عيد غير العيدين؟ قال: نعم يا حسن أعظمها واشرفهما، قلت: واىّ يوم هو؟ قال: هو يوم نصب اميرالمؤمنين ـ صلوات اللّه وسلامه عليه ـ فيه علماً للناس، قلت جعلت فداك وماينبغى لنا ان نصنع فيه؟ قال: تصومه يا حسن وتكثر الصلاة على محمد وآله وتبرّء الى اللّه ممّن ظلمهم فانّ الانبياء ـ صلوات اللّه عليهم ـ كانت تأمر الاوصياء باليوم الذى كان يقام فيه الوصّى ان يتخذ عيداً، قال: قلت: فما لمن صامه؟ قال: </w:t>
      </w:r>
      <w:r w:rsidR="00A04895" w:rsidRPr="00BD2259">
        <w:rPr>
          <w:rFonts w:asciiTheme="majorHAnsi" w:hAnsiTheme="majorHAnsi" w:cstheme="majorHAnsi"/>
          <w:sz w:val="32"/>
          <w:szCs w:val="32"/>
          <w:rtl/>
        </w:rPr>
        <w:lastRenderedPageBreak/>
        <w:t xml:space="preserve">صيام ستين شهراً، ولاتدع صيام يوم سبع وعشرين من رجب فانه هو اليوم الذى نزلت فيه النبوة على محمّد ـ </w:t>
      </w:r>
      <w:r w:rsidRPr="00BD2259">
        <w:rPr>
          <w:rFonts w:asciiTheme="majorHAnsi" w:hAnsiTheme="majorHAnsi" w:cstheme="majorHAnsi"/>
          <w:sz w:val="32"/>
          <w:szCs w:val="32"/>
        </w:rPr>
        <w:sym w:font="Alaem" w:char="F036"/>
      </w:r>
      <w:r w:rsidR="00A04895" w:rsidRPr="00BD2259">
        <w:rPr>
          <w:rFonts w:asciiTheme="majorHAnsi" w:hAnsiTheme="majorHAnsi" w:cstheme="majorHAnsi"/>
          <w:sz w:val="32"/>
          <w:szCs w:val="32"/>
          <w:rtl/>
        </w:rPr>
        <w:t xml:space="preserve"> ـ وثوابه مثل ستين شهراً لكم</w:t>
      </w:r>
      <w:r w:rsidR="00A04895" w:rsidRPr="00BD2259">
        <w:rPr>
          <w:sz w:val="32"/>
          <w:szCs w:val="32"/>
          <w:rtl/>
        </w:rPr>
        <w:t>.</w:t>
      </w:r>
      <w:r w:rsidRPr="00BD2259">
        <w:rPr>
          <w:rFonts w:hint="cs"/>
          <w:sz w:val="32"/>
          <w:szCs w:val="32"/>
          <w:rtl/>
        </w:rPr>
        <w:t>»</w:t>
      </w:r>
      <w:r w:rsidR="00A04895" w:rsidRPr="00BD2259">
        <w:rPr>
          <w:sz w:val="32"/>
          <w:szCs w:val="32"/>
          <w:rtl/>
        </w:rPr>
        <w:t xml:space="preserve">5 </w:t>
      </w:r>
    </w:p>
    <w:p w14:paraId="47ECCE9D" w14:textId="6E282049" w:rsidR="00A04895" w:rsidRPr="00BD2259" w:rsidRDefault="00A04895" w:rsidP="00F110B2">
      <w:pPr>
        <w:bidi/>
        <w:rPr>
          <w:sz w:val="32"/>
          <w:szCs w:val="32"/>
          <w:rtl/>
        </w:rPr>
      </w:pPr>
      <w:r w:rsidRPr="00BD2259">
        <w:rPr>
          <w:sz w:val="32"/>
          <w:szCs w:val="32"/>
          <w:rtl/>
        </w:rPr>
        <w:t>در آخر حديث بعد از روزه غدير به روز مبعث اشاره شده و ثواب روزه هر دو روز برابر با ثواب روزه شصت ماه دانسته شده است و اين، ارتباط حقيقى دو روز و اهميت آن دو را مى رساند.</w:t>
      </w:r>
    </w:p>
    <w:p w14:paraId="62BF3F0A" w14:textId="77777777" w:rsidR="00A04895" w:rsidRPr="00BD2259" w:rsidRDefault="00A04895" w:rsidP="00A04895">
      <w:pPr>
        <w:numPr>
          <w:ilvl w:val="0"/>
          <w:numId w:val="3"/>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دعا در شب و روز غدير</w:t>
      </w:r>
    </w:p>
    <w:p w14:paraId="5DE252F3" w14:textId="77777777" w:rsidR="00A04895" w:rsidRPr="00BD2259" w:rsidRDefault="00A04895" w:rsidP="00A04895">
      <w:pPr>
        <w:bidi/>
        <w:rPr>
          <w:sz w:val="32"/>
          <w:szCs w:val="32"/>
          <w:rtl/>
        </w:rPr>
      </w:pPr>
      <w:r w:rsidRPr="00BD2259">
        <w:rPr>
          <w:sz w:val="32"/>
          <w:szCs w:val="32"/>
          <w:rtl/>
        </w:rPr>
        <w:t>از پيشوايان اسلام دعاهاى مختلفى در شب و روز اين عيد بزرگ نقل شده است كه اين مقاله گنجايش نقل آنها را ندارد. محدثان زيادى، اين ادعيه را نقل كرده اند؛ از جمله سيد بن طاووس و علامه مجلسى و محدث قمى كه مى توان به كتب آنان مراجعه كرد.6</w:t>
      </w:r>
    </w:p>
    <w:p w14:paraId="4E9518D5" w14:textId="02F6BEC6" w:rsidR="00A04895" w:rsidRPr="00BD2259" w:rsidRDefault="00A04895" w:rsidP="00A04895">
      <w:pPr>
        <w:numPr>
          <w:ilvl w:val="0"/>
          <w:numId w:val="4"/>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ياد خدا و پيامبر</w:t>
      </w:r>
      <w:r w:rsidR="00F110B2" w:rsidRPr="00BD2259">
        <w:rPr>
          <w:rFonts w:cs="B Mitra" w:hint="cs"/>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sym w:font="Alaem" w:char="F036"/>
      </w:r>
    </w:p>
    <w:p w14:paraId="3FE1BDEE" w14:textId="77777777" w:rsidR="00F110B2" w:rsidRPr="00BD2259" w:rsidRDefault="00A04895" w:rsidP="00A04895">
      <w:pPr>
        <w:bidi/>
        <w:rPr>
          <w:sz w:val="32"/>
          <w:szCs w:val="32"/>
          <w:rtl/>
        </w:rPr>
      </w:pPr>
      <w:r w:rsidRPr="00BD2259">
        <w:rPr>
          <w:sz w:val="32"/>
          <w:szCs w:val="32"/>
          <w:rtl/>
        </w:rPr>
        <w:t>در آداب غدير تأكيد شده كه در اين عيد بزرگ با روزه و نماز به ياد خدا و محمد</w:t>
      </w:r>
      <w:r w:rsidR="00F110B2" w:rsidRPr="00BD2259">
        <w:rPr>
          <w:rFonts w:cs="B Mitra" w:hint="cs"/>
          <w:sz w:val="32"/>
          <w:szCs w:val="32"/>
        </w:rPr>
        <w:sym w:font="Alaem" w:char="F036"/>
      </w:r>
      <w:r w:rsidR="00F110B2" w:rsidRPr="00BD2259">
        <w:rPr>
          <w:rFonts w:cs="B Mitra" w:hint="cs"/>
          <w:sz w:val="32"/>
          <w:szCs w:val="32"/>
          <w:rtl/>
        </w:rPr>
        <w:t xml:space="preserve"> </w:t>
      </w:r>
      <w:r w:rsidRPr="00BD2259">
        <w:rPr>
          <w:sz w:val="32"/>
          <w:szCs w:val="32"/>
          <w:rtl/>
        </w:rPr>
        <w:t>و آل او</w:t>
      </w:r>
      <w:r w:rsidR="00F110B2" w:rsidRPr="00BD2259">
        <w:rPr>
          <w:rFonts w:cs="B Mitra" w:hint="cs"/>
          <w:sz w:val="32"/>
          <w:szCs w:val="32"/>
        </w:rPr>
        <w:sym w:font="Dorood" w:char="F044"/>
      </w:r>
      <w:r w:rsidR="00F110B2" w:rsidRPr="00BD2259">
        <w:rPr>
          <w:rFonts w:cs="B Mitra" w:hint="cs"/>
          <w:sz w:val="32"/>
          <w:szCs w:val="32"/>
          <w:rtl/>
        </w:rPr>
        <w:t xml:space="preserve"> </w:t>
      </w:r>
      <w:r w:rsidRPr="00BD2259">
        <w:rPr>
          <w:sz w:val="32"/>
          <w:szCs w:val="32"/>
          <w:rtl/>
        </w:rPr>
        <w:t xml:space="preserve">باشيد. در اين زمينه نيز حديثى از محدث بزرگ شيعه، كلينى مى آوريم: </w:t>
      </w:r>
    </w:p>
    <w:p w14:paraId="48E67414" w14:textId="016D47CA" w:rsidR="00A04895" w:rsidRPr="00BD2259" w:rsidRDefault="00F110B2" w:rsidP="00F110B2">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 xml:space="preserve">سهل بن زياد، عن عبدالرحمن بن سالم، عن ابيه قال: سئلت ابا عبداللّه ـ عليه السلام ـ هل للمسلمين عيد غير يوم الجمعة والاضحى والفطر؟ قال: نعم اعظمها حرمة قلت: واىُّ عيد هو جعلت فداك؟ قال: اليوم الذى نصب فيه رسول اللّه ـ </w:t>
      </w:r>
      <w:r w:rsidRPr="00BD2259">
        <w:rPr>
          <w:rFonts w:asciiTheme="majorHAnsi" w:hAnsiTheme="majorHAnsi" w:cstheme="majorHAnsi"/>
          <w:sz w:val="32"/>
          <w:szCs w:val="32"/>
        </w:rPr>
        <w:sym w:font="Alaem" w:char="F036"/>
      </w:r>
      <w:r w:rsidRPr="00BD2259">
        <w:rPr>
          <w:rFonts w:asciiTheme="majorHAnsi" w:hAnsiTheme="majorHAnsi" w:cstheme="majorHAnsi"/>
          <w:sz w:val="32"/>
          <w:szCs w:val="32"/>
          <w:rtl/>
        </w:rPr>
        <w:t xml:space="preserve"> </w:t>
      </w:r>
      <w:r w:rsidR="00A04895" w:rsidRPr="00BD2259">
        <w:rPr>
          <w:rFonts w:asciiTheme="majorHAnsi" w:hAnsiTheme="majorHAnsi" w:cstheme="majorHAnsi"/>
          <w:sz w:val="32"/>
          <w:szCs w:val="32"/>
          <w:rtl/>
        </w:rPr>
        <w:t xml:space="preserve"> ـ اميرالمؤمنين ـ </w:t>
      </w:r>
      <w:r w:rsidRPr="00BD2259">
        <w:rPr>
          <w:rFonts w:asciiTheme="majorHAnsi" w:hAnsiTheme="majorHAnsi" w:cstheme="majorHAnsi"/>
          <w:sz w:val="32"/>
          <w:szCs w:val="32"/>
        </w:rPr>
        <w:sym w:font="Dorood" w:char="F040"/>
      </w:r>
      <w:r w:rsidR="00A04895" w:rsidRPr="00BD2259">
        <w:rPr>
          <w:rFonts w:asciiTheme="majorHAnsi" w:hAnsiTheme="majorHAnsi" w:cstheme="majorHAnsi"/>
          <w:sz w:val="32"/>
          <w:szCs w:val="32"/>
          <w:rtl/>
        </w:rPr>
        <w:t xml:space="preserve"> ـ وقال: «من كنت مولاه. فعلىّ مولاه» قلت: واىّ يوم هو؟ قال وما تصنع باليوم انّ السّنة تدور ولكنّه يوم ثمانية عشر من ذى الحجّة، فقلت: وماينبغى لنا أن نفعل فى ذلك اليوم؟ قال: تذكرون اللّه عزّ ذكره فيه بالصيام والعبادة والذكر لمحمّد وآل محمّد…</w:t>
      </w:r>
      <w:r w:rsidRPr="00BD2259">
        <w:rPr>
          <w:rFonts w:hint="cs"/>
          <w:sz w:val="32"/>
          <w:szCs w:val="32"/>
          <w:rtl/>
        </w:rPr>
        <w:t>»</w:t>
      </w:r>
      <w:r w:rsidR="00A04895" w:rsidRPr="00BD2259">
        <w:rPr>
          <w:sz w:val="32"/>
          <w:szCs w:val="32"/>
          <w:rtl/>
        </w:rPr>
        <w:t>7</w:t>
      </w:r>
    </w:p>
    <w:p w14:paraId="4BFFEECB" w14:textId="40FB0586" w:rsidR="00A04895" w:rsidRPr="00BD2259" w:rsidRDefault="00A04895" w:rsidP="00A04895">
      <w:pPr>
        <w:numPr>
          <w:ilvl w:val="0"/>
          <w:numId w:val="5"/>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درود و صلوات بر پيامبر اكرم</w:t>
      </w:r>
      <w:r w:rsidR="00F110B2" w:rsidRPr="00BD2259">
        <w:rPr>
          <w:rFonts w:asciiTheme="majorHAnsi" w:hAnsiTheme="majorHAnsi" w:cstheme="majorHAnsi"/>
          <w:b/>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sym w:font="Alaem" w:char="F036"/>
      </w:r>
      <w:r w:rsidR="00F110B2" w:rsidRPr="00BD2259">
        <w:rPr>
          <w:rFonts w:asciiTheme="majorHAnsi" w:hAnsiTheme="majorHAnsi" w:cstheme="majorHAnsi" w:hint="cs"/>
          <w:b/>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p>
    <w:p w14:paraId="69814206" w14:textId="77777777" w:rsidR="00F110B2" w:rsidRPr="00BD2259" w:rsidRDefault="00A04895" w:rsidP="00A04895">
      <w:pPr>
        <w:bidi/>
        <w:rPr>
          <w:sz w:val="32"/>
          <w:szCs w:val="32"/>
          <w:rtl/>
        </w:rPr>
      </w:pPr>
      <w:r w:rsidRPr="00BD2259">
        <w:rPr>
          <w:sz w:val="32"/>
          <w:szCs w:val="32"/>
          <w:rtl/>
        </w:rPr>
        <w:t xml:space="preserve">مرحوم شيخ حرّ عاملى از محمد بن على بن الحسين چنين آورده است: </w:t>
      </w:r>
    </w:p>
    <w:p w14:paraId="3478BF2F" w14:textId="58E10260" w:rsidR="00A04895" w:rsidRPr="00BD2259" w:rsidRDefault="00F110B2" w:rsidP="00F110B2">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 xml:space="preserve">عن الصفار، عن محمد بن عيسى، عن على بن سليمان بن يوسف البزّار، عن القاسم بن يحيى، عن جدّه الحسن بن راشد قال: قيل لأبى عبداللّه ـ </w:t>
      </w:r>
      <w:r w:rsidRPr="00BD2259">
        <w:rPr>
          <w:rFonts w:asciiTheme="majorHAnsi" w:hAnsiTheme="majorHAnsi" w:cstheme="majorHAnsi"/>
          <w:sz w:val="32"/>
          <w:szCs w:val="32"/>
        </w:rPr>
        <w:sym w:font="Dorood" w:char="F040"/>
      </w:r>
      <w:r w:rsidRPr="00BD2259">
        <w:rPr>
          <w:rFonts w:asciiTheme="majorHAnsi" w:hAnsiTheme="majorHAnsi" w:cstheme="majorHAnsi"/>
          <w:sz w:val="32"/>
          <w:szCs w:val="32"/>
          <w:rtl/>
        </w:rPr>
        <w:t xml:space="preserve"> </w:t>
      </w:r>
      <w:r w:rsidR="00A04895" w:rsidRPr="00BD2259">
        <w:rPr>
          <w:rFonts w:asciiTheme="majorHAnsi" w:hAnsiTheme="majorHAnsi" w:cstheme="majorHAnsi"/>
          <w:sz w:val="32"/>
          <w:szCs w:val="32"/>
          <w:rtl/>
        </w:rPr>
        <w:t>: للمؤمنين من الاعياد غير العيدين والجمعه؟ قال، فقال: نعم لهم ما هو اعظم من هذا، يوم أقيم اميرالمؤمنين ـ</w:t>
      </w:r>
      <w:r w:rsidRPr="00BD2259">
        <w:rPr>
          <w:rFonts w:asciiTheme="majorHAnsi" w:hAnsiTheme="majorHAnsi" w:cstheme="majorHAnsi"/>
          <w:sz w:val="32"/>
          <w:szCs w:val="32"/>
          <w:rtl/>
        </w:rPr>
        <w:t xml:space="preserve"> </w:t>
      </w:r>
      <w:r w:rsidRPr="00BD2259">
        <w:rPr>
          <w:rFonts w:asciiTheme="majorHAnsi" w:hAnsiTheme="majorHAnsi" w:cstheme="majorHAnsi"/>
          <w:sz w:val="32"/>
          <w:szCs w:val="32"/>
        </w:rPr>
        <w:sym w:font="Dorood" w:char="F040"/>
      </w:r>
      <w:r w:rsidRPr="00BD2259">
        <w:rPr>
          <w:rFonts w:asciiTheme="majorHAnsi" w:hAnsiTheme="majorHAnsi" w:cstheme="majorHAnsi"/>
          <w:sz w:val="32"/>
          <w:szCs w:val="32"/>
          <w:rtl/>
        </w:rPr>
        <w:t xml:space="preserve"> </w:t>
      </w:r>
      <w:r w:rsidR="00A04895" w:rsidRPr="00BD2259">
        <w:rPr>
          <w:rFonts w:asciiTheme="majorHAnsi" w:hAnsiTheme="majorHAnsi" w:cstheme="majorHAnsi"/>
          <w:sz w:val="32"/>
          <w:szCs w:val="32"/>
          <w:rtl/>
        </w:rPr>
        <w:t xml:space="preserve">ـ </w:t>
      </w:r>
      <w:r w:rsidR="00A04895" w:rsidRPr="00BD2259">
        <w:rPr>
          <w:rFonts w:asciiTheme="majorHAnsi" w:hAnsiTheme="majorHAnsi" w:cstheme="majorHAnsi"/>
          <w:sz w:val="32"/>
          <w:szCs w:val="32"/>
          <w:rtl/>
        </w:rPr>
        <w:lastRenderedPageBreak/>
        <w:t xml:space="preserve">فعقد له رسول اللّه ـ </w:t>
      </w:r>
      <w:r w:rsidRPr="00BD2259">
        <w:rPr>
          <w:rFonts w:asciiTheme="majorHAnsi" w:hAnsiTheme="majorHAnsi" w:cstheme="majorHAnsi"/>
          <w:sz w:val="32"/>
          <w:szCs w:val="32"/>
        </w:rPr>
        <w:sym w:font="Alaem" w:char="F036"/>
      </w:r>
      <w:r w:rsidR="00A04895" w:rsidRPr="00BD2259">
        <w:rPr>
          <w:rFonts w:asciiTheme="majorHAnsi" w:hAnsiTheme="majorHAnsi" w:cstheme="majorHAnsi"/>
          <w:sz w:val="32"/>
          <w:szCs w:val="32"/>
          <w:rtl/>
        </w:rPr>
        <w:t xml:space="preserve"> ـ الولاية فى اعناق الرجال والنساء بغديرخم، فقلت: واىّ يوم ذلك قال: الايّام يختلف، ثم قال: يوم ثمانية عشر من ذى الحجة قال، ثمّ قال: والعمل فيه يعدل ثمانين شهراً، وينبغى ان يكثر فيه ذكر اللّه ـ عزّوجلّ ـ والصلاة على النّبي ـ </w:t>
      </w:r>
      <w:r w:rsidRPr="00BD2259">
        <w:rPr>
          <w:rFonts w:asciiTheme="majorHAnsi" w:hAnsiTheme="majorHAnsi" w:cstheme="majorHAnsi"/>
          <w:sz w:val="32"/>
          <w:szCs w:val="32"/>
        </w:rPr>
        <w:sym w:font="Alaem" w:char="F036"/>
      </w:r>
      <w:r w:rsidRPr="00BD2259">
        <w:rPr>
          <w:rFonts w:asciiTheme="majorHAnsi" w:hAnsiTheme="majorHAnsi" w:cstheme="majorHAnsi"/>
          <w:sz w:val="32"/>
          <w:szCs w:val="32"/>
          <w:rtl/>
        </w:rPr>
        <w:t xml:space="preserve"> </w:t>
      </w:r>
      <w:r w:rsidR="00A04895" w:rsidRPr="00BD2259">
        <w:rPr>
          <w:rFonts w:asciiTheme="majorHAnsi" w:hAnsiTheme="majorHAnsi" w:cstheme="majorHAnsi"/>
          <w:sz w:val="32"/>
          <w:szCs w:val="32"/>
          <w:rtl/>
        </w:rPr>
        <w:t>ـ ويوسع الرجل فيه على عياله.8 امام رضا</w:t>
      </w:r>
      <w:r w:rsidRPr="00BD2259">
        <w:rPr>
          <w:rFonts w:asciiTheme="majorHAnsi" w:hAnsiTheme="majorHAnsi" w:cstheme="majorHAnsi"/>
          <w:sz w:val="32"/>
          <w:szCs w:val="32"/>
        </w:rPr>
        <w:sym w:font="Dorood" w:char="F040"/>
      </w:r>
      <w:r w:rsidR="00A04895" w:rsidRPr="00BD2259">
        <w:rPr>
          <w:rFonts w:asciiTheme="majorHAnsi" w:hAnsiTheme="majorHAnsi" w:cstheme="majorHAnsi"/>
          <w:sz w:val="32"/>
          <w:szCs w:val="32"/>
          <w:rtl/>
        </w:rPr>
        <w:t xml:space="preserve"> نيز در ضمن بيان فضيلت روز غدير مى فرمايد: ويوم الثار الصلاة على محمد وآل محمد</w:t>
      </w:r>
      <w:r w:rsidRPr="00BD2259">
        <w:rPr>
          <w:rFonts w:hint="cs"/>
          <w:sz w:val="32"/>
          <w:szCs w:val="32"/>
          <w:rtl/>
        </w:rPr>
        <w:t>»</w:t>
      </w:r>
      <w:r w:rsidR="00A04895" w:rsidRPr="00BD2259">
        <w:rPr>
          <w:sz w:val="32"/>
          <w:szCs w:val="32"/>
          <w:rtl/>
        </w:rPr>
        <w:t>.9</w:t>
      </w:r>
    </w:p>
    <w:p w14:paraId="174B34F6" w14:textId="77777777" w:rsidR="00A04895" w:rsidRPr="00BD2259" w:rsidRDefault="00A04895" w:rsidP="00A04895">
      <w:pPr>
        <w:numPr>
          <w:ilvl w:val="0"/>
          <w:numId w:val="6"/>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غسل</w:t>
      </w:r>
    </w:p>
    <w:p w14:paraId="3B3B6E66" w14:textId="317D1B5B" w:rsidR="00A04895" w:rsidRPr="00BD2259" w:rsidRDefault="00A04895" w:rsidP="00A04895">
      <w:pPr>
        <w:bidi/>
        <w:rPr>
          <w:sz w:val="32"/>
          <w:szCs w:val="32"/>
          <w:rtl/>
        </w:rPr>
      </w:pPr>
      <w:r w:rsidRPr="00BD2259">
        <w:rPr>
          <w:sz w:val="32"/>
          <w:szCs w:val="32"/>
          <w:rtl/>
        </w:rPr>
        <w:t>از امام صادق</w:t>
      </w:r>
      <w:r w:rsidR="00BD2259" w:rsidRPr="00BD2259">
        <w:rPr>
          <w:rFonts w:asciiTheme="majorHAnsi" w:hAnsiTheme="majorHAnsi" w:cstheme="majorHAnsi"/>
          <w:sz w:val="32"/>
          <w:szCs w:val="32"/>
        </w:rPr>
        <w:sym w:font="Dorood" w:char="F040"/>
      </w:r>
      <w:r w:rsidRPr="00BD2259">
        <w:rPr>
          <w:sz w:val="32"/>
          <w:szCs w:val="32"/>
          <w:rtl/>
        </w:rPr>
        <w:t xml:space="preserve"> در ضمن حديثى كه قسمتى از آن را درباره نماز نقل كرديم چنين آمده است: يغتسل عند زوال الشمس من قبل أن تزول الشمس مقدار نصف ساعة يسئل اللّه ـ عزّوجلّ.10</w:t>
      </w:r>
    </w:p>
    <w:p w14:paraId="72071F43" w14:textId="77777777" w:rsidR="00A04895" w:rsidRPr="00BD2259" w:rsidRDefault="00A04895" w:rsidP="00A04895">
      <w:pPr>
        <w:numPr>
          <w:ilvl w:val="0"/>
          <w:numId w:val="7"/>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حمد و ستايش پروردگار و سپاس او</w:t>
      </w:r>
    </w:p>
    <w:p w14:paraId="4C07D0BD" w14:textId="77777777" w:rsidR="00BD2259" w:rsidRPr="00BD2259" w:rsidRDefault="00A04895" w:rsidP="00A04895">
      <w:pPr>
        <w:bidi/>
        <w:rPr>
          <w:sz w:val="32"/>
          <w:szCs w:val="32"/>
          <w:rtl/>
        </w:rPr>
      </w:pPr>
      <w:r w:rsidRPr="00BD2259">
        <w:rPr>
          <w:sz w:val="32"/>
          <w:szCs w:val="32"/>
          <w:rtl/>
        </w:rPr>
        <w:t xml:space="preserve">علامه مجلسى چنين آورده است: </w:t>
      </w:r>
    </w:p>
    <w:p w14:paraId="5117518C" w14:textId="77777777" w:rsidR="00BD2259" w:rsidRPr="00BD2259" w:rsidRDefault="00BD2259" w:rsidP="00BD2259">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وجدت بخطّ بعض الأفاضل نقلاً من خط الشهيد محمد بن مكى ـ قدّس اللّه روحهما ـ قال: روى عن النّبى ـ</w:t>
      </w:r>
      <w:r w:rsidRPr="00BD2259">
        <w:rPr>
          <w:rFonts w:asciiTheme="majorHAnsi" w:hAnsiTheme="majorHAnsi" w:cstheme="majorHAnsi"/>
          <w:sz w:val="32"/>
          <w:szCs w:val="32"/>
        </w:rPr>
        <w:sym w:font="Alaem" w:char="F036"/>
      </w:r>
      <w:r w:rsidR="00A04895" w:rsidRPr="00BD2259">
        <w:rPr>
          <w:rFonts w:asciiTheme="majorHAnsi" w:hAnsiTheme="majorHAnsi" w:cstheme="majorHAnsi"/>
          <w:sz w:val="32"/>
          <w:szCs w:val="32"/>
          <w:rtl/>
        </w:rPr>
        <w:t xml:space="preserve"> ـ أنّ من السنن أن يقول المؤمن فى يوم الغدير مأة مرّة: الحمد اللّه الذى جعل كمال دينه وتمام نعمته بولاية اميرالمؤمنين على بن ابى طالب</w:t>
      </w:r>
      <w:r w:rsidRPr="00BD2259">
        <w:rPr>
          <w:rFonts w:asciiTheme="majorHAnsi" w:hAnsiTheme="majorHAnsi" w:cstheme="majorHAnsi" w:hint="cs"/>
          <w:sz w:val="32"/>
          <w:szCs w:val="32"/>
          <w:rtl/>
        </w:rPr>
        <w:t>»</w:t>
      </w:r>
      <w:r w:rsidR="00A04895" w:rsidRPr="00BD2259">
        <w:rPr>
          <w:sz w:val="32"/>
          <w:szCs w:val="32"/>
          <w:rtl/>
        </w:rPr>
        <w:t xml:space="preserve">.11 در حديث ديگرى آمده است: </w:t>
      </w:r>
    </w:p>
    <w:p w14:paraId="16472FE0" w14:textId="4BB4F0D4" w:rsidR="00A04895" w:rsidRPr="00BD2259" w:rsidRDefault="00BD2259" w:rsidP="00BD2259">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هو يوم عبادة وشكر للّه وحمد له</w:t>
      </w:r>
      <w:r w:rsidRPr="00BD2259">
        <w:rPr>
          <w:rFonts w:hint="cs"/>
          <w:sz w:val="32"/>
          <w:szCs w:val="32"/>
          <w:rtl/>
        </w:rPr>
        <w:t>»</w:t>
      </w:r>
      <w:r w:rsidR="00A04895" w:rsidRPr="00BD2259">
        <w:rPr>
          <w:sz w:val="32"/>
          <w:szCs w:val="32"/>
          <w:rtl/>
        </w:rPr>
        <w:t>.12</w:t>
      </w:r>
    </w:p>
    <w:p w14:paraId="44045275" w14:textId="77777777" w:rsidR="00A04895" w:rsidRPr="00BD2259" w:rsidRDefault="00A04895" w:rsidP="00A04895">
      <w:pPr>
        <w:numPr>
          <w:ilvl w:val="0"/>
          <w:numId w:val="8"/>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زيارت اميرالمؤمنين علیه السلام</w:t>
      </w:r>
    </w:p>
    <w:p w14:paraId="65EACB81" w14:textId="77777777" w:rsidR="00BD2259" w:rsidRPr="00BD2259" w:rsidRDefault="00A04895" w:rsidP="00A04895">
      <w:pPr>
        <w:bidi/>
        <w:rPr>
          <w:sz w:val="32"/>
          <w:szCs w:val="32"/>
          <w:rtl/>
        </w:rPr>
      </w:pPr>
      <w:r w:rsidRPr="00BD2259">
        <w:rPr>
          <w:sz w:val="32"/>
          <w:szCs w:val="32"/>
          <w:rtl/>
        </w:rPr>
        <w:t>امام رضا</w:t>
      </w:r>
      <w:r w:rsidR="00BD2259" w:rsidRPr="00BD2259">
        <w:rPr>
          <w:rFonts w:asciiTheme="majorHAnsi" w:hAnsiTheme="majorHAnsi" w:cstheme="majorHAnsi"/>
          <w:sz w:val="32"/>
          <w:szCs w:val="32"/>
        </w:rPr>
        <w:sym w:font="Dorood" w:char="F040"/>
      </w:r>
      <w:r w:rsidRPr="00BD2259">
        <w:rPr>
          <w:sz w:val="32"/>
          <w:szCs w:val="32"/>
          <w:rtl/>
        </w:rPr>
        <w:t xml:space="preserve"> به احمد بن محمد بن ابى نصر بزنطى فرمود:</w:t>
      </w:r>
    </w:p>
    <w:p w14:paraId="2A600053" w14:textId="77777777" w:rsidR="00BD2259" w:rsidRPr="00BD2259" w:rsidRDefault="00BD2259" w:rsidP="00BD2259">
      <w:pPr>
        <w:bidi/>
        <w:rPr>
          <w:sz w:val="32"/>
          <w:szCs w:val="32"/>
          <w:rtl/>
        </w:rPr>
      </w:pPr>
      <w:r w:rsidRPr="00BD2259">
        <w:rPr>
          <w:rFonts w:hint="cs"/>
          <w:sz w:val="32"/>
          <w:szCs w:val="32"/>
          <w:rtl/>
        </w:rPr>
        <w:t>«</w:t>
      </w:r>
      <w:r w:rsidR="00A04895" w:rsidRPr="00BD2259">
        <w:rPr>
          <w:sz w:val="32"/>
          <w:szCs w:val="32"/>
          <w:rtl/>
        </w:rPr>
        <w:t xml:space="preserve"> </w:t>
      </w:r>
      <w:r w:rsidR="00A04895" w:rsidRPr="00BD2259">
        <w:rPr>
          <w:rFonts w:asciiTheme="majorHAnsi" w:hAnsiTheme="majorHAnsi" w:cstheme="majorHAnsi"/>
          <w:sz w:val="32"/>
          <w:szCs w:val="32"/>
          <w:rtl/>
        </w:rPr>
        <w:t xml:space="preserve">يا ابن أبى نصر، اين ما كنت فاحضر يوم الغدير عند اميرالمؤمنين ـ </w:t>
      </w:r>
      <w:r w:rsidRPr="00BD2259">
        <w:rPr>
          <w:rFonts w:asciiTheme="majorHAnsi" w:hAnsiTheme="majorHAnsi" w:cstheme="majorHAnsi"/>
          <w:sz w:val="32"/>
          <w:szCs w:val="32"/>
        </w:rPr>
        <w:sym w:font="Dorood" w:char="F040"/>
      </w:r>
      <w:r w:rsidR="00A04895" w:rsidRPr="00BD2259">
        <w:rPr>
          <w:rFonts w:asciiTheme="majorHAnsi" w:hAnsiTheme="majorHAnsi" w:cstheme="majorHAnsi"/>
          <w:sz w:val="32"/>
          <w:szCs w:val="32"/>
          <w:rtl/>
        </w:rPr>
        <w:t xml:space="preserve"> ـ فان اللّه ـ تبارك و تعالى ـ يغفر لكل مؤمن ومؤمنة ومسلم ومسلمة ذنوب ستين سنة ويعتق من النار ضعف ما أعتق من شهر رمضان وليلة القدر وليلة الفطر….</w:t>
      </w:r>
      <w:r w:rsidRPr="00BD2259">
        <w:rPr>
          <w:rFonts w:hint="cs"/>
          <w:sz w:val="32"/>
          <w:szCs w:val="32"/>
          <w:rtl/>
        </w:rPr>
        <w:t>»</w:t>
      </w:r>
      <w:r w:rsidR="00A04895" w:rsidRPr="00BD2259">
        <w:rPr>
          <w:sz w:val="32"/>
          <w:szCs w:val="32"/>
          <w:rtl/>
        </w:rPr>
        <w:t xml:space="preserve">13 </w:t>
      </w:r>
    </w:p>
    <w:p w14:paraId="74DC212D" w14:textId="42C0C2FC" w:rsidR="00A04895" w:rsidRPr="00BD2259" w:rsidRDefault="00A04895" w:rsidP="00BD2259">
      <w:pPr>
        <w:bidi/>
        <w:rPr>
          <w:sz w:val="32"/>
          <w:szCs w:val="32"/>
          <w:rtl/>
        </w:rPr>
      </w:pPr>
      <w:r w:rsidRPr="00BD2259">
        <w:rPr>
          <w:sz w:val="32"/>
          <w:szCs w:val="32"/>
          <w:rtl/>
        </w:rPr>
        <w:t>مرحوم محدث قمى مى فرمايد: سومين عمل در روز غدير زيارت حضرت اميرالمؤمنين</w:t>
      </w:r>
      <w:r w:rsidR="00BD2259" w:rsidRPr="00BD2259">
        <w:rPr>
          <w:rFonts w:asciiTheme="majorHAnsi" w:hAnsiTheme="majorHAnsi" w:cstheme="majorHAnsi"/>
          <w:sz w:val="32"/>
          <w:szCs w:val="32"/>
        </w:rPr>
        <w:sym w:font="Dorood" w:char="F040"/>
      </w:r>
      <w:r w:rsidR="00BD2259" w:rsidRPr="00BD2259">
        <w:rPr>
          <w:rFonts w:asciiTheme="majorHAnsi" w:hAnsiTheme="majorHAnsi" w:cstheme="majorHAnsi" w:hint="cs"/>
          <w:sz w:val="32"/>
          <w:szCs w:val="32"/>
          <w:rtl/>
        </w:rPr>
        <w:t xml:space="preserve"> </w:t>
      </w:r>
      <w:r w:rsidRPr="00BD2259">
        <w:rPr>
          <w:sz w:val="32"/>
          <w:szCs w:val="32"/>
          <w:rtl/>
        </w:rPr>
        <w:t xml:space="preserve">است كه سزاوار است كه انسان هر كجا باشد سعى كند خود را به قبر مطهر آن حضرت </w:t>
      </w:r>
      <w:r w:rsidRPr="00BD2259">
        <w:rPr>
          <w:sz w:val="32"/>
          <w:szCs w:val="32"/>
          <w:rtl/>
        </w:rPr>
        <w:lastRenderedPageBreak/>
        <w:t>برساند و از براى آن حضرت در اين سه روز زيارت مخصوصى نقل شده كه يكى از آنها زيارت معروف به امين اللّه است كه از نزديك و دور خوانده مى شود.14</w:t>
      </w:r>
    </w:p>
    <w:p w14:paraId="3BF1B0E9" w14:textId="77777777" w:rsidR="00A04895" w:rsidRPr="00BD2259" w:rsidRDefault="00A04895" w:rsidP="00A04895">
      <w:pPr>
        <w:numPr>
          <w:ilvl w:val="0"/>
          <w:numId w:val="9"/>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تعويذ</w:t>
      </w:r>
    </w:p>
    <w:p w14:paraId="6400720A" w14:textId="77777777" w:rsidR="00BD2259" w:rsidRPr="00BD2259" w:rsidRDefault="00A04895" w:rsidP="00A04895">
      <w:pPr>
        <w:bidi/>
        <w:rPr>
          <w:sz w:val="32"/>
          <w:szCs w:val="32"/>
          <w:rtl/>
        </w:rPr>
      </w:pPr>
      <w:r w:rsidRPr="00BD2259">
        <w:rPr>
          <w:sz w:val="32"/>
          <w:szCs w:val="32"/>
          <w:rtl/>
        </w:rPr>
        <w:t>سيد بن طاووس فصلى را به آن اختصاص داده و در آن تعويذ پيامبر اكرم</w:t>
      </w:r>
      <w:r w:rsidR="00BD2259" w:rsidRPr="00BD2259">
        <w:rPr>
          <w:rFonts w:cs="B Mitra" w:hint="cs"/>
          <w:sz w:val="32"/>
          <w:szCs w:val="32"/>
        </w:rPr>
        <w:sym w:font="Alaem" w:char="F036"/>
      </w:r>
      <w:r w:rsidR="00BD2259" w:rsidRPr="00BD2259">
        <w:rPr>
          <w:rFonts w:cs="B Mitra" w:hint="cs"/>
          <w:sz w:val="32"/>
          <w:szCs w:val="32"/>
          <w:rtl/>
        </w:rPr>
        <w:t xml:space="preserve"> </w:t>
      </w:r>
      <w:r w:rsidRPr="00BD2259">
        <w:rPr>
          <w:sz w:val="32"/>
          <w:szCs w:val="32"/>
          <w:rtl/>
        </w:rPr>
        <w:t xml:space="preserve"> را بيان كرده كه عين عبارت او نقل مى شود: </w:t>
      </w:r>
    </w:p>
    <w:p w14:paraId="421CB455" w14:textId="7AE01EA8" w:rsidR="00A04895" w:rsidRPr="00BD2259" w:rsidRDefault="00BD2259" w:rsidP="00BD2259">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 xml:space="preserve">فصل، فيما نذكره من عوذة تعوّذ بها النبى ـ </w:t>
      </w:r>
      <w:r w:rsidRPr="00BD2259">
        <w:rPr>
          <w:rFonts w:asciiTheme="majorHAnsi" w:hAnsiTheme="majorHAnsi" w:cstheme="majorHAnsi"/>
          <w:sz w:val="32"/>
          <w:szCs w:val="32"/>
        </w:rPr>
        <w:sym w:font="Alaem" w:char="F036"/>
      </w:r>
      <w:r w:rsidRPr="00BD2259">
        <w:rPr>
          <w:rFonts w:asciiTheme="majorHAnsi" w:hAnsiTheme="majorHAnsi" w:cstheme="majorHAnsi"/>
          <w:sz w:val="32"/>
          <w:szCs w:val="32"/>
          <w:rtl/>
        </w:rPr>
        <w:t xml:space="preserve"> </w:t>
      </w:r>
      <w:r w:rsidR="00A04895" w:rsidRPr="00BD2259">
        <w:rPr>
          <w:rFonts w:asciiTheme="majorHAnsi" w:hAnsiTheme="majorHAnsi" w:cstheme="majorHAnsi"/>
          <w:sz w:val="32"/>
          <w:szCs w:val="32"/>
          <w:rtl/>
        </w:rPr>
        <w:t>ـ فى يوم الغدير، فتعوذ بها أنت أيضاً قبل شروعك فى عمل اليوم المذكور ليكون حرزاً من المحذور وهى: بسم اللّه الرحمن الرحيم خير الاسماء بسم اللّه ربّ الآخرة والاولى وربّ الارض والسّماء الذى لايضرّ مع اسمه كيد الاعداء وبها تدفع كل الاسواء…</w:t>
      </w:r>
      <w:r w:rsidRPr="00BD2259">
        <w:rPr>
          <w:rFonts w:hint="cs"/>
          <w:sz w:val="32"/>
          <w:szCs w:val="32"/>
          <w:rtl/>
        </w:rPr>
        <w:t>»</w:t>
      </w:r>
      <w:r w:rsidR="00A04895" w:rsidRPr="00BD2259">
        <w:rPr>
          <w:sz w:val="32"/>
          <w:szCs w:val="32"/>
          <w:rtl/>
        </w:rPr>
        <w:t xml:space="preserve"> 15</w:t>
      </w:r>
    </w:p>
    <w:p w14:paraId="623F0AFA" w14:textId="77777777" w:rsidR="00A04895" w:rsidRPr="00BD2259" w:rsidRDefault="00A04895" w:rsidP="00A04895">
      <w:pPr>
        <w:numPr>
          <w:ilvl w:val="0"/>
          <w:numId w:val="10"/>
        </w:numPr>
        <w:bidi/>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D2259">
        <w:rPr>
          <w:b/>
          <w:bCs/>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عبادت</w:t>
      </w:r>
    </w:p>
    <w:p w14:paraId="7DF76CD0" w14:textId="77777777" w:rsidR="00BD2259" w:rsidRPr="00BD2259" w:rsidRDefault="00A04895" w:rsidP="00A04895">
      <w:pPr>
        <w:bidi/>
        <w:rPr>
          <w:sz w:val="32"/>
          <w:szCs w:val="32"/>
          <w:rtl/>
        </w:rPr>
      </w:pPr>
      <w:r w:rsidRPr="00BD2259">
        <w:rPr>
          <w:sz w:val="32"/>
          <w:szCs w:val="32"/>
          <w:rtl/>
        </w:rPr>
        <w:t>امام رضا</w:t>
      </w:r>
      <w:r w:rsidR="00BD2259" w:rsidRPr="00BD2259">
        <w:rPr>
          <w:rFonts w:cs="B Mitra" w:hint="cs"/>
          <w:sz w:val="32"/>
          <w:szCs w:val="32"/>
        </w:rPr>
        <w:sym w:font="Dorood" w:char="F040"/>
      </w:r>
      <w:r w:rsidR="00BD2259" w:rsidRPr="00BD2259">
        <w:rPr>
          <w:rFonts w:cs="B Mitra" w:hint="cs"/>
          <w:sz w:val="32"/>
          <w:szCs w:val="32"/>
          <w:rtl/>
        </w:rPr>
        <w:t xml:space="preserve"> </w:t>
      </w:r>
      <w:r w:rsidRPr="00BD2259">
        <w:rPr>
          <w:sz w:val="32"/>
          <w:szCs w:val="32"/>
          <w:rtl/>
        </w:rPr>
        <w:t xml:space="preserve"> در ضمن حديث مفصلى كه در فضيلت و آداب آن روز دارد مى فرمايد: </w:t>
      </w:r>
    </w:p>
    <w:p w14:paraId="2794FA74" w14:textId="2DAEC680" w:rsidR="00A04895" w:rsidRPr="00BD2259" w:rsidRDefault="00BD2259" w:rsidP="00BD2259">
      <w:pPr>
        <w:bidi/>
        <w:rPr>
          <w:sz w:val="32"/>
          <w:szCs w:val="32"/>
          <w:rtl/>
        </w:rPr>
      </w:pPr>
      <w:r w:rsidRPr="00BD2259">
        <w:rPr>
          <w:rFonts w:hint="cs"/>
          <w:sz w:val="32"/>
          <w:szCs w:val="32"/>
          <w:rtl/>
        </w:rPr>
        <w:t>«</w:t>
      </w:r>
      <w:r w:rsidR="00A04895" w:rsidRPr="00BD2259">
        <w:rPr>
          <w:rFonts w:asciiTheme="majorHAnsi" w:hAnsiTheme="majorHAnsi" w:cstheme="majorHAnsi"/>
          <w:sz w:val="32"/>
          <w:szCs w:val="32"/>
          <w:rtl/>
        </w:rPr>
        <w:t>وهو اليوم الذى يزيد اللّه فى مال من عبد فيه… ويوم العبادة….</w:t>
      </w:r>
      <w:r w:rsidRPr="00BD2259">
        <w:rPr>
          <w:rFonts w:hint="cs"/>
          <w:sz w:val="32"/>
          <w:szCs w:val="32"/>
          <w:rtl/>
        </w:rPr>
        <w:t>»</w:t>
      </w:r>
      <w:r w:rsidR="00A04895" w:rsidRPr="00BD2259">
        <w:rPr>
          <w:sz w:val="32"/>
          <w:szCs w:val="32"/>
          <w:rtl/>
        </w:rPr>
        <w:t>16</w:t>
      </w:r>
    </w:p>
    <w:p w14:paraId="1959019F" w14:textId="77777777" w:rsidR="00A04895" w:rsidRPr="00BD2259" w:rsidRDefault="00A04895" w:rsidP="00A04895">
      <w:pPr>
        <w:bidi/>
        <w:rPr>
          <w:sz w:val="32"/>
          <w:szCs w:val="32"/>
          <w:rtl/>
        </w:rPr>
      </w:pPr>
      <w:r w:rsidRPr="00BD2259">
        <w:rPr>
          <w:sz w:val="32"/>
          <w:szCs w:val="32"/>
          <w:rtl/>
        </w:rPr>
        <w:t>پی نوشت</w:t>
      </w:r>
    </w:p>
    <w:p w14:paraId="069FDD33" w14:textId="41FE15A7" w:rsidR="00A04895" w:rsidRPr="00BD2259" w:rsidRDefault="00A04895" w:rsidP="00A04895">
      <w:pPr>
        <w:bidi/>
        <w:rPr>
          <w:sz w:val="32"/>
          <w:szCs w:val="32"/>
          <w:rtl/>
        </w:rPr>
      </w:pPr>
      <w:r w:rsidRPr="00BD2259">
        <w:rPr>
          <w:sz w:val="32"/>
          <w:szCs w:val="32"/>
          <w:rtl/>
        </w:rPr>
        <w:t>1 . اقبال الاعمال، ص761</w:t>
      </w:r>
      <w:r w:rsidR="00BD2259" w:rsidRPr="00BD2259">
        <w:rPr>
          <w:rFonts w:hint="cs"/>
          <w:sz w:val="32"/>
          <w:szCs w:val="32"/>
          <w:rtl/>
        </w:rPr>
        <w:t>.</w:t>
      </w:r>
    </w:p>
    <w:p w14:paraId="3DF595FD" w14:textId="4B91736C" w:rsidR="00A04895" w:rsidRPr="00BD2259" w:rsidRDefault="00A04895" w:rsidP="00A04895">
      <w:pPr>
        <w:bidi/>
        <w:rPr>
          <w:sz w:val="32"/>
          <w:szCs w:val="32"/>
          <w:rtl/>
        </w:rPr>
      </w:pPr>
      <w:r w:rsidRPr="00BD2259">
        <w:rPr>
          <w:sz w:val="32"/>
          <w:szCs w:val="32"/>
          <w:rtl/>
        </w:rPr>
        <w:t>2 . بحارالانوار، ج98، ص321، ح6</w:t>
      </w:r>
      <w:r w:rsidR="00BD2259" w:rsidRPr="00BD2259">
        <w:rPr>
          <w:rFonts w:hint="cs"/>
          <w:sz w:val="32"/>
          <w:szCs w:val="32"/>
          <w:rtl/>
        </w:rPr>
        <w:t>.</w:t>
      </w:r>
    </w:p>
    <w:p w14:paraId="1187E80D" w14:textId="2605C237" w:rsidR="00A04895" w:rsidRPr="00BD2259" w:rsidRDefault="00A04895" w:rsidP="00A04895">
      <w:pPr>
        <w:bidi/>
        <w:rPr>
          <w:sz w:val="32"/>
          <w:szCs w:val="32"/>
          <w:rtl/>
        </w:rPr>
      </w:pPr>
      <w:r w:rsidRPr="00BD2259">
        <w:rPr>
          <w:sz w:val="32"/>
          <w:szCs w:val="32"/>
          <w:rtl/>
        </w:rPr>
        <w:t>3 . الكافى، ج4، ص567</w:t>
      </w:r>
      <w:r w:rsidR="00BD2259" w:rsidRPr="00BD2259">
        <w:rPr>
          <w:rFonts w:hint="cs"/>
          <w:sz w:val="32"/>
          <w:szCs w:val="32"/>
          <w:rtl/>
        </w:rPr>
        <w:t>.</w:t>
      </w:r>
    </w:p>
    <w:p w14:paraId="25DDE5BC" w14:textId="4BF26300" w:rsidR="00A04895" w:rsidRPr="00BD2259" w:rsidRDefault="00A04895" w:rsidP="00A04895">
      <w:pPr>
        <w:bidi/>
        <w:rPr>
          <w:sz w:val="32"/>
          <w:szCs w:val="32"/>
          <w:rtl/>
        </w:rPr>
      </w:pPr>
      <w:r w:rsidRPr="00BD2259">
        <w:rPr>
          <w:sz w:val="32"/>
          <w:szCs w:val="32"/>
          <w:rtl/>
        </w:rPr>
        <w:t>4 . كتاب الخصال، ج1، ص264، ح145.</w:t>
      </w:r>
    </w:p>
    <w:p w14:paraId="4CC31AD0" w14:textId="45F87280" w:rsidR="00A04895" w:rsidRPr="00BD2259" w:rsidRDefault="00A04895" w:rsidP="00A04895">
      <w:pPr>
        <w:bidi/>
        <w:rPr>
          <w:sz w:val="32"/>
          <w:szCs w:val="32"/>
          <w:rtl/>
        </w:rPr>
      </w:pPr>
      <w:r w:rsidRPr="00BD2259">
        <w:rPr>
          <w:sz w:val="32"/>
          <w:szCs w:val="32"/>
          <w:rtl/>
        </w:rPr>
        <w:t>5 . بحارالانوار، ج98، ص322</w:t>
      </w:r>
      <w:r w:rsidR="00BD2259" w:rsidRPr="00BD2259">
        <w:rPr>
          <w:rFonts w:hint="cs"/>
          <w:sz w:val="32"/>
          <w:szCs w:val="32"/>
          <w:rtl/>
        </w:rPr>
        <w:t>.</w:t>
      </w:r>
    </w:p>
    <w:p w14:paraId="73E87C45" w14:textId="5A19DDD1" w:rsidR="00A04895" w:rsidRPr="00BD2259" w:rsidRDefault="00A04895" w:rsidP="00A04895">
      <w:pPr>
        <w:bidi/>
        <w:rPr>
          <w:sz w:val="32"/>
          <w:szCs w:val="32"/>
          <w:rtl/>
        </w:rPr>
      </w:pPr>
      <w:r w:rsidRPr="00BD2259">
        <w:rPr>
          <w:sz w:val="32"/>
          <w:szCs w:val="32"/>
          <w:rtl/>
        </w:rPr>
        <w:t>6 . بحارالانوار، ج98، ص308 به بعد.</w:t>
      </w:r>
    </w:p>
    <w:p w14:paraId="38F453AF" w14:textId="674D6D04" w:rsidR="00A04895" w:rsidRPr="00BD2259" w:rsidRDefault="00A04895" w:rsidP="00A04895">
      <w:pPr>
        <w:bidi/>
        <w:rPr>
          <w:sz w:val="32"/>
          <w:szCs w:val="32"/>
          <w:rtl/>
        </w:rPr>
      </w:pPr>
      <w:r w:rsidRPr="00BD2259">
        <w:rPr>
          <w:sz w:val="32"/>
          <w:szCs w:val="32"/>
          <w:rtl/>
        </w:rPr>
        <w:t>7 . الكافى، ج4، ص149، ح3</w:t>
      </w:r>
      <w:r w:rsidR="00BD2259" w:rsidRPr="00BD2259">
        <w:rPr>
          <w:rFonts w:hint="cs"/>
          <w:sz w:val="32"/>
          <w:szCs w:val="32"/>
          <w:rtl/>
        </w:rPr>
        <w:t>.</w:t>
      </w:r>
    </w:p>
    <w:p w14:paraId="103B3AB7" w14:textId="205C2E76" w:rsidR="00A04895" w:rsidRPr="00BD2259" w:rsidRDefault="00A04895" w:rsidP="00A04895">
      <w:pPr>
        <w:bidi/>
        <w:rPr>
          <w:sz w:val="32"/>
          <w:szCs w:val="32"/>
          <w:rtl/>
        </w:rPr>
      </w:pPr>
      <w:r w:rsidRPr="00BD2259">
        <w:rPr>
          <w:sz w:val="32"/>
          <w:szCs w:val="32"/>
          <w:rtl/>
        </w:rPr>
        <w:t>8 . وسائل الشيعه، ج7، ص325، ح6</w:t>
      </w:r>
      <w:r w:rsidR="00BD2259" w:rsidRPr="00BD2259">
        <w:rPr>
          <w:rFonts w:hint="cs"/>
          <w:sz w:val="32"/>
          <w:szCs w:val="32"/>
          <w:rtl/>
        </w:rPr>
        <w:t>.</w:t>
      </w:r>
    </w:p>
    <w:p w14:paraId="4B4845A9" w14:textId="745A2D16" w:rsidR="00A04895" w:rsidRPr="00BD2259" w:rsidRDefault="00A04895" w:rsidP="00A04895">
      <w:pPr>
        <w:bidi/>
        <w:rPr>
          <w:sz w:val="32"/>
          <w:szCs w:val="32"/>
          <w:rtl/>
        </w:rPr>
      </w:pPr>
      <w:r w:rsidRPr="00BD2259">
        <w:rPr>
          <w:sz w:val="32"/>
          <w:szCs w:val="32"/>
          <w:rtl/>
        </w:rPr>
        <w:t>9 . اقبال الاعمال، ص778</w:t>
      </w:r>
      <w:r w:rsidR="00BD2259" w:rsidRPr="00BD2259">
        <w:rPr>
          <w:rFonts w:hint="cs"/>
          <w:sz w:val="32"/>
          <w:szCs w:val="32"/>
          <w:rtl/>
        </w:rPr>
        <w:t>.</w:t>
      </w:r>
    </w:p>
    <w:p w14:paraId="2EA553AA" w14:textId="1C7D8A19" w:rsidR="00A04895" w:rsidRPr="00BD2259" w:rsidRDefault="00A04895" w:rsidP="00A04895">
      <w:pPr>
        <w:bidi/>
        <w:rPr>
          <w:sz w:val="32"/>
          <w:szCs w:val="32"/>
          <w:rtl/>
        </w:rPr>
      </w:pPr>
      <w:r w:rsidRPr="00BD2259">
        <w:rPr>
          <w:sz w:val="32"/>
          <w:szCs w:val="32"/>
          <w:rtl/>
        </w:rPr>
        <w:lastRenderedPageBreak/>
        <w:t>10 . بحارالانوار، ج98، ص321، ح6</w:t>
      </w:r>
      <w:r w:rsidR="00BD2259" w:rsidRPr="00BD2259">
        <w:rPr>
          <w:rFonts w:hint="cs"/>
          <w:sz w:val="32"/>
          <w:szCs w:val="32"/>
          <w:rtl/>
        </w:rPr>
        <w:t>.</w:t>
      </w:r>
    </w:p>
    <w:p w14:paraId="1787707C" w14:textId="1727B1A2" w:rsidR="00A04895" w:rsidRPr="00BD2259" w:rsidRDefault="00A04895" w:rsidP="00A04895">
      <w:pPr>
        <w:bidi/>
        <w:rPr>
          <w:sz w:val="32"/>
          <w:szCs w:val="32"/>
          <w:rtl/>
        </w:rPr>
      </w:pPr>
      <w:r w:rsidRPr="00BD2259">
        <w:rPr>
          <w:sz w:val="32"/>
          <w:szCs w:val="32"/>
          <w:rtl/>
        </w:rPr>
        <w:t>11 . بحارالانوار، ج98، ص321، ح5</w:t>
      </w:r>
      <w:r w:rsidR="00BD2259" w:rsidRPr="00BD2259">
        <w:rPr>
          <w:rFonts w:hint="cs"/>
          <w:sz w:val="32"/>
          <w:szCs w:val="32"/>
          <w:rtl/>
        </w:rPr>
        <w:t>.</w:t>
      </w:r>
    </w:p>
    <w:p w14:paraId="41F302B7" w14:textId="5B896911" w:rsidR="00A04895" w:rsidRPr="00BD2259" w:rsidRDefault="00A04895" w:rsidP="00A04895">
      <w:pPr>
        <w:bidi/>
        <w:rPr>
          <w:sz w:val="32"/>
          <w:szCs w:val="32"/>
          <w:rtl/>
        </w:rPr>
      </w:pPr>
      <w:r w:rsidRPr="00BD2259">
        <w:rPr>
          <w:sz w:val="32"/>
          <w:szCs w:val="32"/>
          <w:rtl/>
        </w:rPr>
        <w:t>12 . وسائل الشيعه، ج7، ص328، ح13</w:t>
      </w:r>
      <w:r w:rsidR="00BD2259" w:rsidRPr="00BD2259">
        <w:rPr>
          <w:rFonts w:hint="cs"/>
          <w:sz w:val="32"/>
          <w:szCs w:val="32"/>
          <w:rtl/>
        </w:rPr>
        <w:t>.</w:t>
      </w:r>
    </w:p>
    <w:p w14:paraId="22BBECC4" w14:textId="41908B9E" w:rsidR="00A04895" w:rsidRPr="00BD2259" w:rsidRDefault="00A04895" w:rsidP="00A04895">
      <w:pPr>
        <w:bidi/>
        <w:rPr>
          <w:sz w:val="32"/>
          <w:szCs w:val="32"/>
          <w:rtl/>
        </w:rPr>
      </w:pPr>
      <w:r w:rsidRPr="00BD2259">
        <w:rPr>
          <w:sz w:val="32"/>
          <w:szCs w:val="32"/>
          <w:rtl/>
        </w:rPr>
        <w:t>13 . اقبال الاعمال، ص748</w:t>
      </w:r>
      <w:r w:rsidR="00BD2259" w:rsidRPr="00BD2259">
        <w:rPr>
          <w:rFonts w:hint="cs"/>
          <w:sz w:val="32"/>
          <w:szCs w:val="32"/>
          <w:rtl/>
        </w:rPr>
        <w:t>.</w:t>
      </w:r>
    </w:p>
    <w:p w14:paraId="1E76DD38" w14:textId="6148F48D" w:rsidR="00A04895" w:rsidRPr="00BD2259" w:rsidRDefault="00A04895" w:rsidP="00A04895">
      <w:pPr>
        <w:bidi/>
        <w:rPr>
          <w:sz w:val="32"/>
          <w:szCs w:val="32"/>
          <w:rtl/>
        </w:rPr>
      </w:pPr>
      <w:r w:rsidRPr="00BD2259">
        <w:rPr>
          <w:sz w:val="32"/>
          <w:szCs w:val="32"/>
          <w:rtl/>
        </w:rPr>
        <w:t>14 . مفاتيح الجنان، ص788</w:t>
      </w:r>
      <w:r w:rsidR="00BD2259" w:rsidRPr="00BD2259">
        <w:rPr>
          <w:rFonts w:hint="cs"/>
          <w:sz w:val="32"/>
          <w:szCs w:val="32"/>
          <w:rtl/>
        </w:rPr>
        <w:t>.</w:t>
      </w:r>
    </w:p>
    <w:p w14:paraId="511161CB" w14:textId="46DAC25A" w:rsidR="00A04895" w:rsidRPr="00BD2259" w:rsidRDefault="00A04895" w:rsidP="00A04895">
      <w:pPr>
        <w:bidi/>
        <w:rPr>
          <w:sz w:val="32"/>
          <w:szCs w:val="32"/>
          <w:rtl/>
        </w:rPr>
      </w:pPr>
      <w:r w:rsidRPr="00BD2259">
        <w:rPr>
          <w:sz w:val="32"/>
          <w:szCs w:val="32"/>
          <w:rtl/>
        </w:rPr>
        <w:t>15 . اقبال الاعمال، ص</w:t>
      </w:r>
      <w:r w:rsidR="00BD2259" w:rsidRPr="00BD2259">
        <w:rPr>
          <w:rFonts w:hint="cs"/>
          <w:sz w:val="32"/>
          <w:szCs w:val="32"/>
          <w:rtl/>
        </w:rPr>
        <w:t>.</w:t>
      </w:r>
      <w:r w:rsidRPr="00BD2259">
        <w:rPr>
          <w:sz w:val="32"/>
          <w:szCs w:val="32"/>
          <w:rtl/>
        </w:rPr>
        <w:t>788</w:t>
      </w:r>
    </w:p>
    <w:p w14:paraId="22E18848" w14:textId="77777777" w:rsidR="00A04895" w:rsidRPr="00BD2259" w:rsidRDefault="00A04895" w:rsidP="00A04895">
      <w:pPr>
        <w:bidi/>
        <w:rPr>
          <w:sz w:val="32"/>
          <w:szCs w:val="32"/>
          <w:rtl/>
        </w:rPr>
      </w:pPr>
      <w:r w:rsidRPr="00BD2259">
        <w:rPr>
          <w:sz w:val="32"/>
          <w:szCs w:val="32"/>
          <w:rtl/>
        </w:rPr>
        <w:t>16 . همان، 778</w:t>
      </w:r>
    </w:p>
    <w:p w14:paraId="4DB02593" w14:textId="1CDD750E" w:rsidR="007331F3" w:rsidRPr="00BD2259" w:rsidRDefault="00A04895" w:rsidP="00A04895">
      <w:pPr>
        <w:bidi/>
        <w:rPr>
          <w:sz w:val="32"/>
          <w:szCs w:val="32"/>
          <w:rtl/>
        </w:rPr>
      </w:pPr>
      <w:hyperlink r:id="rId5" w:history="1">
        <w:r w:rsidRPr="00BD2259">
          <w:rPr>
            <w:rStyle w:val="Hyperlink"/>
            <w:sz w:val="32"/>
            <w:szCs w:val="32"/>
          </w:rPr>
          <w:t>https://imamali.wiki</w:t>
        </w:r>
      </w:hyperlink>
    </w:p>
    <w:p w14:paraId="048FC87A" w14:textId="77777777" w:rsidR="00A04895" w:rsidRPr="00BD2259" w:rsidRDefault="00A04895" w:rsidP="00A04895">
      <w:pPr>
        <w:bidi/>
        <w:rPr>
          <w:sz w:val="32"/>
          <w:szCs w:val="32"/>
        </w:rPr>
      </w:pPr>
    </w:p>
    <w:sectPr w:rsidR="00A04895" w:rsidRPr="00BD2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rood">
    <w:panose1 w:val="05010101010101010101"/>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laem">
    <w:panose1 w:val="000004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7591"/>
    <w:multiLevelType w:val="multilevel"/>
    <w:tmpl w:val="0D7E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57C37"/>
    <w:multiLevelType w:val="multilevel"/>
    <w:tmpl w:val="2C4A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1556E"/>
    <w:multiLevelType w:val="multilevel"/>
    <w:tmpl w:val="3492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B11ED"/>
    <w:multiLevelType w:val="multilevel"/>
    <w:tmpl w:val="EF2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F69C7"/>
    <w:multiLevelType w:val="multilevel"/>
    <w:tmpl w:val="A784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9602E"/>
    <w:multiLevelType w:val="multilevel"/>
    <w:tmpl w:val="3DDA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E00BD"/>
    <w:multiLevelType w:val="multilevel"/>
    <w:tmpl w:val="0A0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D0E90"/>
    <w:multiLevelType w:val="multilevel"/>
    <w:tmpl w:val="D55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3558B"/>
    <w:multiLevelType w:val="multilevel"/>
    <w:tmpl w:val="108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E4A49"/>
    <w:multiLevelType w:val="multilevel"/>
    <w:tmpl w:val="20D8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452803">
    <w:abstractNumId w:val="0"/>
  </w:num>
  <w:num w:numId="2" w16cid:durableId="169564713">
    <w:abstractNumId w:val="2"/>
  </w:num>
  <w:num w:numId="3" w16cid:durableId="1176967987">
    <w:abstractNumId w:val="3"/>
  </w:num>
  <w:num w:numId="4" w16cid:durableId="1155297062">
    <w:abstractNumId w:val="5"/>
  </w:num>
  <w:num w:numId="5" w16cid:durableId="1812626229">
    <w:abstractNumId w:val="4"/>
  </w:num>
  <w:num w:numId="6" w16cid:durableId="53238212">
    <w:abstractNumId w:val="6"/>
  </w:num>
  <w:num w:numId="7" w16cid:durableId="1024674667">
    <w:abstractNumId w:val="7"/>
  </w:num>
  <w:num w:numId="8" w16cid:durableId="479224991">
    <w:abstractNumId w:val="8"/>
  </w:num>
  <w:num w:numId="9" w16cid:durableId="529956343">
    <w:abstractNumId w:val="9"/>
  </w:num>
  <w:num w:numId="10" w16cid:durableId="2093162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95"/>
    <w:rsid w:val="000B5B8A"/>
    <w:rsid w:val="001606F1"/>
    <w:rsid w:val="001B45C4"/>
    <w:rsid w:val="001D66A2"/>
    <w:rsid w:val="007331F3"/>
    <w:rsid w:val="009A59CE"/>
    <w:rsid w:val="00A04895"/>
    <w:rsid w:val="00BD2259"/>
    <w:rsid w:val="00CE5EFD"/>
    <w:rsid w:val="00DE1578"/>
    <w:rsid w:val="00F110B2"/>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7BBD"/>
  <w15:chartTrackingRefBased/>
  <w15:docId w15:val="{4D0B60A7-8ED5-49FB-BAAA-CD4E0DAF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8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8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8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895"/>
    <w:rPr>
      <w:rFonts w:eastAsiaTheme="majorEastAsia" w:cstheme="majorBidi"/>
      <w:color w:val="272727" w:themeColor="text1" w:themeTint="D8"/>
    </w:rPr>
  </w:style>
  <w:style w:type="paragraph" w:styleId="Title">
    <w:name w:val="Title"/>
    <w:basedOn w:val="Normal"/>
    <w:next w:val="Normal"/>
    <w:link w:val="TitleChar"/>
    <w:uiPriority w:val="10"/>
    <w:qFormat/>
    <w:rsid w:val="00A04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895"/>
    <w:pPr>
      <w:spacing w:before="160"/>
      <w:jc w:val="center"/>
    </w:pPr>
    <w:rPr>
      <w:i/>
      <w:iCs/>
      <w:color w:val="404040" w:themeColor="text1" w:themeTint="BF"/>
    </w:rPr>
  </w:style>
  <w:style w:type="character" w:customStyle="1" w:styleId="QuoteChar">
    <w:name w:val="Quote Char"/>
    <w:basedOn w:val="DefaultParagraphFont"/>
    <w:link w:val="Quote"/>
    <w:uiPriority w:val="29"/>
    <w:rsid w:val="00A04895"/>
    <w:rPr>
      <w:i/>
      <w:iCs/>
      <w:color w:val="404040" w:themeColor="text1" w:themeTint="BF"/>
    </w:rPr>
  </w:style>
  <w:style w:type="paragraph" w:styleId="ListParagraph">
    <w:name w:val="List Paragraph"/>
    <w:basedOn w:val="Normal"/>
    <w:uiPriority w:val="34"/>
    <w:qFormat/>
    <w:rsid w:val="00A04895"/>
    <w:pPr>
      <w:ind w:left="720"/>
      <w:contextualSpacing/>
    </w:pPr>
  </w:style>
  <w:style w:type="character" w:styleId="IntenseEmphasis">
    <w:name w:val="Intense Emphasis"/>
    <w:basedOn w:val="DefaultParagraphFont"/>
    <w:uiPriority w:val="21"/>
    <w:qFormat/>
    <w:rsid w:val="00A04895"/>
    <w:rPr>
      <w:i/>
      <w:iCs/>
      <w:color w:val="2F5496" w:themeColor="accent1" w:themeShade="BF"/>
    </w:rPr>
  </w:style>
  <w:style w:type="paragraph" w:styleId="IntenseQuote">
    <w:name w:val="Intense Quote"/>
    <w:basedOn w:val="Normal"/>
    <w:next w:val="Normal"/>
    <w:link w:val="IntenseQuoteChar"/>
    <w:uiPriority w:val="30"/>
    <w:qFormat/>
    <w:rsid w:val="00A04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895"/>
    <w:rPr>
      <w:i/>
      <w:iCs/>
      <w:color w:val="2F5496" w:themeColor="accent1" w:themeShade="BF"/>
    </w:rPr>
  </w:style>
  <w:style w:type="character" w:styleId="IntenseReference">
    <w:name w:val="Intense Reference"/>
    <w:basedOn w:val="DefaultParagraphFont"/>
    <w:uiPriority w:val="32"/>
    <w:qFormat/>
    <w:rsid w:val="00A04895"/>
    <w:rPr>
      <w:b/>
      <w:bCs/>
      <w:smallCaps/>
      <w:color w:val="2F5496" w:themeColor="accent1" w:themeShade="BF"/>
      <w:spacing w:val="5"/>
    </w:rPr>
  </w:style>
  <w:style w:type="character" w:styleId="Hyperlink">
    <w:name w:val="Hyperlink"/>
    <w:basedOn w:val="DefaultParagraphFont"/>
    <w:uiPriority w:val="99"/>
    <w:unhideWhenUsed/>
    <w:rsid w:val="00A04895"/>
    <w:rPr>
      <w:color w:val="0563C1" w:themeColor="hyperlink"/>
      <w:u w:val="single"/>
    </w:rPr>
  </w:style>
  <w:style w:type="character" w:styleId="UnresolvedMention">
    <w:name w:val="Unresolved Mention"/>
    <w:basedOn w:val="DefaultParagraphFont"/>
    <w:uiPriority w:val="99"/>
    <w:semiHidden/>
    <w:unhideWhenUsed/>
    <w:rsid w:val="00A04895"/>
    <w:rPr>
      <w:color w:val="605E5C"/>
      <w:shd w:val="clear" w:color="auto" w:fill="E1DFDD"/>
    </w:rPr>
  </w:style>
  <w:style w:type="character" w:styleId="FollowedHyperlink">
    <w:name w:val="FollowedHyperlink"/>
    <w:basedOn w:val="DefaultParagraphFont"/>
    <w:uiPriority w:val="99"/>
    <w:semiHidden/>
    <w:unhideWhenUsed/>
    <w:rsid w:val="00BD2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8629">
      <w:bodyDiv w:val="1"/>
      <w:marLeft w:val="0"/>
      <w:marRight w:val="0"/>
      <w:marTop w:val="0"/>
      <w:marBottom w:val="0"/>
      <w:divBdr>
        <w:top w:val="none" w:sz="0" w:space="0" w:color="auto"/>
        <w:left w:val="none" w:sz="0" w:space="0" w:color="auto"/>
        <w:bottom w:val="none" w:sz="0" w:space="0" w:color="auto"/>
        <w:right w:val="none" w:sz="0" w:space="0" w:color="auto"/>
      </w:divBdr>
      <w:divsChild>
        <w:div w:id="474493099">
          <w:marLeft w:val="0"/>
          <w:marRight w:val="0"/>
          <w:marTop w:val="100"/>
          <w:marBottom w:val="100"/>
          <w:divBdr>
            <w:top w:val="none" w:sz="0" w:space="0" w:color="auto"/>
            <w:left w:val="none" w:sz="0" w:space="0" w:color="auto"/>
            <w:bottom w:val="none" w:sz="0" w:space="0" w:color="auto"/>
            <w:right w:val="none" w:sz="0" w:space="0" w:color="auto"/>
          </w:divBdr>
          <w:divsChild>
            <w:div w:id="96003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0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86895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78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0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547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22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30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5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2539">
      <w:bodyDiv w:val="1"/>
      <w:marLeft w:val="0"/>
      <w:marRight w:val="0"/>
      <w:marTop w:val="0"/>
      <w:marBottom w:val="0"/>
      <w:divBdr>
        <w:top w:val="none" w:sz="0" w:space="0" w:color="auto"/>
        <w:left w:val="none" w:sz="0" w:space="0" w:color="auto"/>
        <w:bottom w:val="none" w:sz="0" w:space="0" w:color="auto"/>
        <w:right w:val="none" w:sz="0" w:space="0" w:color="auto"/>
      </w:divBdr>
      <w:divsChild>
        <w:div w:id="1370255467">
          <w:marLeft w:val="0"/>
          <w:marRight w:val="0"/>
          <w:marTop w:val="100"/>
          <w:marBottom w:val="100"/>
          <w:divBdr>
            <w:top w:val="none" w:sz="0" w:space="0" w:color="auto"/>
            <w:left w:val="none" w:sz="0" w:space="0" w:color="auto"/>
            <w:bottom w:val="none" w:sz="0" w:space="0" w:color="auto"/>
            <w:right w:val="none" w:sz="0" w:space="0" w:color="auto"/>
          </w:divBdr>
          <w:divsChild>
            <w:div w:id="41019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480079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66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7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614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51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7876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9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mali.wiki/content/1690/%D8%A2%D8%AF%D8%A7%D8%A8-%D8%B9%D8%A8%D8%A7%D8%AF%DB%8C-%D8%BA%D8%AF%DB%8C%D8%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2025-04-15T07:57:00Z</dcterms:created>
  <dcterms:modified xsi:type="dcterms:W3CDTF">2025-04-20T06:31:00Z</dcterms:modified>
</cp:coreProperties>
</file>